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rPr>
        <w:t>附件</w:t>
      </w:r>
      <w:r>
        <w:rPr>
          <w:rFonts w:hint="eastAsia" w:ascii="黑体" w:hAnsi="黑体" w:eastAsia="黑体" w:cs="黑体"/>
          <w:b w:val="0"/>
          <w:bCs w:val="0"/>
          <w:color w:val="auto"/>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Cs/>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福州市</w:t>
      </w:r>
      <w:r>
        <w:rPr>
          <w:rFonts w:hint="eastAsia" w:ascii="方正小标宋简体" w:hAnsi="方正小标宋简体" w:eastAsia="方正小标宋简体" w:cs="方正小标宋简体"/>
          <w:color w:val="auto"/>
          <w:sz w:val="44"/>
          <w:szCs w:val="44"/>
          <w:lang w:eastAsia="zh-CN"/>
        </w:rPr>
        <w:t>促进</w:t>
      </w:r>
      <w:r>
        <w:rPr>
          <w:rFonts w:hint="eastAsia" w:ascii="方正小标宋简体" w:hAnsi="方正小标宋简体" w:eastAsia="方正小标宋简体" w:cs="方正小标宋简体"/>
          <w:color w:val="auto"/>
          <w:sz w:val="44"/>
          <w:szCs w:val="44"/>
        </w:rPr>
        <w:t>电子竞技与数字体育产业</w:t>
      </w:r>
      <w:r>
        <w:rPr>
          <w:rFonts w:hint="eastAsia" w:ascii="方正小标宋简体" w:hAnsi="方正小标宋简体" w:eastAsia="方正小标宋简体" w:cs="方正小标宋简体"/>
          <w:color w:val="auto"/>
          <w:sz w:val="44"/>
          <w:szCs w:val="44"/>
          <w:lang w:eastAsia="zh-CN"/>
        </w:rPr>
        <w:t>发展</w:t>
      </w:r>
      <w:r>
        <w:rPr>
          <w:rFonts w:hint="eastAsia" w:ascii="方正小标宋简体" w:hAnsi="方正小标宋简体" w:eastAsia="方正小标宋简体" w:cs="方正小标宋简体"/>
          <w:color w:val="auto"/>
          <w:sz w:val="44"/>
          <w:szCs w:val="44"/>
        </w:rPr>
        <w:t>专项资金申报表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cs="仿宋_GB2312"/>
          <w:color w:val="auto"/>
          <w:szCs w:val="32"/>
        </w:rPr>
      </w:pPr>
    </w:p>
    <w:p>
      <w:pPr>
        <w:pStyle w:val="2"/>
        <w:rPr>
          <w:rFonts w:hint="eastAsia"/>
        </w:rPr>
      </w:pPr>
    </w:p>
    <w:p>
      <w:pPr>
        <w:spacing w:line="800" w:lineRule="exact"/>
        <w:ind w:firstLine="800" w:firstLineChars="250"/>
        <w:rPr>
          <w:rFonts w:hint="eastAsia" w:ascii="仿宋_GB2312" w:hAnsi="仿宋_GB2312" w:eastAsia="仿宋_GB2312" w:cs="仿宋_GB2312"/>
          <w:color w:val="auto"/>
          <w:szCs w:val="32"/>
          <w:u w:val="single"/>
          <w:lang w:val="en-US" w:eastAsia="zh-CN"/>
        </w:rPr>
      </w:pPr>
      <w:r>
        <w:rPr>
          <w:rFonts w:hint="eastAsia" w:ascii="仿宋_GB2312" w:hAnsi="仿宋_GB2312" w:eastAsia="仿宋_GB2312" w:cs="仿宋_GB2312"/>
          <w:color w:val="auto"/>
          <w:szCs w:val="32"/>
          <w:lang w:eastAsia="zh-CN"/>
        </w:rPr>
        <w:t>项目</w:t>
      </w:r>
      <w:r>
        <w:rPr>
          <w:rFonts w:hint="eastAsia" w:ascii="仿宋_GB2312" w:hAnsi="仿宋_GB2312" w:eastAsia="仿宋_GB2312" w:cs="仿宋_GB2312"/>
          <w:color w:val="auto"/>
          <w:szCs w:val="32"/>
        </w:rPr>
        <w:t>名称</w:t>
      </w:r>
      <w:r>
        <w:rPr>
          <w:rFonts w:hint="eastAsia" w:ascii="仿宋_GB2312" w:hAnsi="仿宋_GB2312" w:cs="仿宋_GB2312"/>
          <w:color w:val="auto"/>
          <w:szCs w:val="32"/>
        </w:rPr>
        <w:t>：</w:t>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hint="eastAsia" w:ascii="仿宋_GB2312" w:hAnsi="仿宋_GB2312" w:cs="仿宋_GB2312"/>
          <w:color w:val="auto"/>
          <w:szCs w:val="32"/>
        </w:rPr>
      </w:pPr>
      <w:r>
        <w:rPr>
          <w:rFonts w:hint="eastAsia" w:ascii="仿宋_GB2312" w:hAnsi="仿宋_GB2312" w:eastAsia="仿宋_GB2312" w:cs="仿宋_GB2312"/>
          <w:color w:val="auto"/>
          <w:szCs w:val="32"/>
        </w:rPr>
        <w:t>申报</w:t>
      </w:r>
      <w:r>
        <w:rPr>
          <w:rFonts w:hint="eastAsia" w:ascii="仿宋_GB2312" w:hAnsi="仿宋_GB2312" w:cs="仿宋_GB2312"/>
          <w:color w:val="auto"/>
          <w:szCs w:val="32"/>
          <w:lang w:eastAsia="zh-CN"/>
        </w:rPr>
        <w:t>对象</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rPr>
        <w:t>（签章）</w:t>
      </w:r>
    </w:p>
    <w:p>
      <w:pPr>
        <w:spacing w:line="800" w:lineRule="exact"/>
        <w:ind w:firstLine="800" w:firstLineChars="250"/>
        <w:rPr>
          <w:rFonts w:hint="eastAsia" w:ascii="仿宋_GB2312" w:hAnsi="仿宋_GB2312" w:cs="仿宋_GB2312"/>
          <w:color w:val="auto"/>
          <w:szCs w:val="32"/>
        </w:rPr>
      </w:pPr>
      <w:r>
        <w:rPr>
          <w:rFonts w:hint="eastAsia" w:ascii="仿宋_GB2312" w:hAnsi="仿宋_GB2312" w:eastAsia="仿宋_GB2312" w:cs="仿宋_GB2312"/>
          <w:color w:val="auto"/>
          <w:szCs w:val="32"/>
          <w:lang w:eastAsia="zh-CN"/>
        </w:rPr>
        <w:t>注</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lang w:eastAsia="zh-CN"/>
        </w:rPr>
        <w:t>册</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lang w:eastAsia="zh-CN"/>
        </w:rPr>
        <w:t>地</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hint="eastAsia" w:ascii="仿宋_GB2312" w:hAnsi="仿宋_GB2312" w:cs="仿宋_GB2312"/>
          <w:color w:val="auto"/>
          <w:szCs w:val="32"/>
        </w:rPr>
      </w:pPr>
      <w:r>
        <w:rPr>
          <w:rFonts w:hint="eastAsia" w:ascii="仿宋_GB2312" w:hAnsi="仿宋_GB2312" w:eastAsia="仿宋_GB2312" w:cs="仿宋_GB2312"/>
          <w:color w:val="auto"/>
          <w:szCs w:val="32"/>
        </w:rPr>
        <w:t>通讯地址</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hint="eastAsia" w:ascii="仿宋_GB2312" w:hAnsi="仿宋_GB2312" w:cs="仿宋_GB2312"/>
          <w:color w:val="auto"/>
          <w:szCs w:val="32"/>
          <w:u w:val="single"/>
        </w:rPr>
      </w:pPr>
      <w:r>
        <w:rPr>
          <w:rFonts w:hint="eastAsia" w:ascii="仿宋_GB2312" w:hAnsi="仿宋_GB2312" w:eastAsia="仿宋_GB2312" w:cs="仿宋_GB2312"/>
          <w:color w:val="auto"/>
          <w:szCs w:val="32"/>
        </w:rPr>
        <w:t>邮政编码</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联 系 人</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联系电话</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p>
    <w:p>
      <w:pPr>
        <w:spacing w:line="800" w:lineRule="exact"/>
        <w:ind w:firstLine="800" w:firstLineChars="250"/>
        <w:rPr>
          <w:rFonts w:ascii="仿宋_GB2312"/>
          <w:color w:val="auto"/>
          <w:szCs w:val="32"/>
          <w:u w:val="single"/>
        </w:rPr>
      </w:pPr>
      <w:r>
        <w:rPr>
          <w:rFonts w:hint="eastAsia" w:ascii="仿宋_GB2312" w:hAnsi="仿宋_GB2312" w:eastAsia="仿宋_GB2312" w:cs="仿宋_GB2312"/>
          <w:color w:val="auto"/>
          <w:szCs w:val="32"/>
        </w:rPr>
        <w:t>申请日期</w:t>
      </w:r>
      <w:r>
        <w:rPr>
          <w:rFonts w:hint="eastAsia" w:ascii="仿宋_GB2312" w:hAnsi="仿宋_GB2312" w:cs="仿宋_GB2312"/>
          <w:color w:val="auto"/>
          <w:szCs w:val="32"/>
        </w:rPr>
        <w:t>：</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hAnsi="仿宋_GB2312" w:cs="仿宋_GB2312"/>
          <w:color w:val="auto"/>
          <w:szCs w:val="32"/>
          <w:u w:val="single"/>
        </w:rPr>
        <w:tab/>
      </w:r>
      <w:r>
        <w:rPr>
          <w:rFonts w:hint="eastAsia" w:ascii="仿宋_GB2312" w:hAnsi="仿宋_GB2312" w:cs="仿宋_GB2312"/>
          <w:color w:val="auto"/>
          <w:szCs w:val="32"/>
          <w:u w:val="single"/>
          <w:lang w:val="en-US" w:eastAsia="zh-CN"/>
        </w:rPr>
        <w:t xml:space="preserve">   </w:t>
      </w:r>
      <w:r>
        <w:rPr>
          <w:rFonts w:hint="eastAsia" w:ascii="仿宋_GB2312"/>
          <w:color w:val="auto"/>
          <w:szCs w:val="32"/>
          <w:u w:val="single"/>
          <w:lang w:val="en-US" w:eastAsia="zh-CN"/>
        </w:rPr>
        <w:t xml:space="preserve">                     </w:t>
      </w:r>
    </w:p>
    <w:p>
      <w:pPr>
        <w:jc w:val="center"/>
        <w:rPr>
          <w:rFonts w:ascii="仿宋_GB2312"/>
          <w:b/>
          <w:bCs/>
          <w:color w:val="auto"/>
          <w:szCs w:val="32"/>
        </w:rPr>
      </w:pPr>
    </w:p>
    <w:p>
      <w:pPr>
        <w:pStyle w:val="4"/>
        <w:rPr>
          <w:rFonts w:ascii="仿宋_GB2312"/>
          <w:b/>
          <w:bCs/>
          <w:color w:val="auto"/>
          <w:szCs w:val="32"/>
        </w:rPr>
      </w:pPr>
    </w:p>
    <w:p>
      <w:pPr>
        <w:pStyle w:val="4"/>
        <w:rPr>
          <w:rFonts w:ascii="仿宋_GB2312"/>
          <w:b/>
          <w:bCs/>
          <w:color w:val="auto"/>
          <w:szCs w:val="32"/>
        </w:rPr>
      </w:pPr>
    </w:p>
    <w:p>
      <w:pPr>
        <w:snapToGrid w:val="0"/>
        <w:spacing w:line="460" w:lineRule="exact"/>
        <w:jc w:val="both"/>
        <w:rPr>
          <w:rFonts w:hint="eastAsia" w:ascii="楷体_GB2312" w:hAnsi="楷体_GB2312" w:eastAsia="楷体_GB2312" w:cs="楷体_GB2312"/>
          <w:b/>
          <w:bCs/>
          <w:color w:val="auto"/>
          <w:sz w:val="32"/>
          <w:szCs w:val="32"/>
        </w:rPr>
      </w:pPr>
    </w:p>
    <w:p>
      <w:pPr>
        <w:snapToGrid w:val="0"/>
        <w:spacing w:line="540" w:lineRule="exact"/>
        <w:jc w:val="center"/>
        <w:rPr>
          <w:rFonts w:hint="eastAsia" w:ascii="楷体_GB2312" w:hAnsi="楷体_GB2312" w:eastAsia="楷体_GB2312" w:cs="楷体_GB2312"/>
          <w:b/>
          <w:bCs/>
          <w:color w:val="auto"/>
          <w:sz w:val="32"/>
          <w:szCs w:val="32"/>
          <w:lang w:val="en-US" w:eastAsia="zh-CN"/>
        </w:rPr>
      </w:pPr>
    </w:p>
    <w:p>
      <w:pPr>
        <w:pStyle w:val="2"/>
        <w:rPr>
          <w:rFonts w:hint="eastAsia" w:ascii="楷体_GB2312" w:hAnsi="楷体_GB2312" w:eastAsia="楷体_GB2312" w:cs="楷体_GB2312"/>
          <w:b/>
          <w:bCs/>
          <w:color w:val="auto"/>
          <w:sz w:val="32"/>
          <w:szCs w:val="32"/>
          <w:lang w:val="en-US" w:eastAsia="zh-CN"/>
        </w:rPr>
      </w:pPr>
    </w:p>
    <w:p>
      <w:pPr>
        <w:pStyle w:val="2"/>
        <w:rPr>
          <w:rFonts w:hint="eastAsia" w:ascii="楷体_GB2312" w:hAnsi="楷体_GB2312" w:eastAsia="楷体_GB2312" w:cs="楷体_GB2312"/>
          <w:b/>
          <w:bCs/>
          <w:color w:val="auto"/>
          <w:sz w:val="32"/>
          <w:szCs w:val="32"/>
          <w:lang w:val="en-US" w:eastAsia="zh-CN"/>
        </w:rPr>
      </w:pPr>
    </w:p>
    <w:p>
      <w:pPr>
        <w:jc w:val="center"/>
        <w:rPr>
          <w:rFonts w:hint="eastAsia" w:ascii="方正小标宋简体" w:hAnsi="方正小标宋简体" w:eastAsia="方正小标宋简体" w:cs="方正小标宋简体"/>
          <w:b w:val="0"/>
          <w:bCs/>
          <w:color w:val="auto"/>
          <w:kern w:val="0"/>
          <w:sz w:val="44"/>
          <w:szCs w:val="44"/>
          <w:lang w:val="en-US" w:eastAsia="zh-CN"/>
        </w:rPr>
      </w:pPr>
    </w:p>
    <w:p>
      <w:pPr>
        <w:jc w:val="center"/>
        <w:rPr>
          <w:rFonts w:hint="eastAsia" w:ascii="方正小标宋简体" w:hAnsi="方正小标宋简体" w:eastAsia="方正小标宋简体" w:cs="方正小标宋简体"/>
          <w:b w:val="0"/>
          <w:bCs/>
          <w:color w:val="auto"/>
          <w:kern w:val="0"/>
          <w:sz w:val="44"/>
          <w:szCs w:val="44"/>
          <w:lang w:val="zh-CN" w:eastAsia="zh-CN"/>
        </w:rPr>
      </w:pPr>
      <w:r>
        <w:rPr>
          <w:rFonts w:hint="eastAsia" w:ascii="方正小标宋简体" w:hAnsi="方正小标宋简体" w:eastAsia="方正小标宋简体" w:cs="方正小标宋简体"/>
          <w:b w:val="0"/>
          <w:bCs/>
          <w:color w:val="auto"/>
          <w:kern w:val="0"/>
          <w:sz w:val="44"/>
          <w:szCs w:val="44"/>
          <w:lang w:val="en-US" w:eastAsia="zh-CN"/>
        </w:rPr>
        <w:t> </w:t>
      </w:r>
      <w:r>
        <w:rPr>
          <w:rFonts w:hint="eastAsia" w:ascii="方正小标宋简体" w:hAnsi="方正小标宋简体" w:eastAsia="方正小标宋简体" w:cs="方正小标宋简体"/>
          <w:b w:val="0"/>
          <w:bCs/>
          <w:color w:val="auto"/>
          <w:kern w:val="0"/>
          <w:sz w:val="44"/>
          <w:szCs w:val="44"/>
          <w:lang w:val="zh-CN" w:eastAsia="zh-CN"/>
        </w:rPr>
        <w:t>目</w:t>
      </w:r>
      <w:r>
        <w:rPr>
          <w:rFonts w:hint="eastAsia" w:ascii="方正小标宋简体" w:hAnsi="方正小标宋简体" w:eastAsia="方正小标宋简体" w:cs="方正小标宋简体"/>
          <w:b w:val="0"/>
          <w:bCs/>
          <w:color w:val="auto"/>
          <w:kern w:val="0"/>
          <w:sz w:val="44"/>
          <w:szCs w:val="44"/>
          <w:lang w:val="en-US" w:eastAsia="zh-CN"/>
        </w:rPr>
        <w:t xml:space="preserve">  </w:t>
      </w:r>
      <w:r>
        <w:rPr>
          <w:rFonts w:hint="eastAsia" w:ascii="方正小标宋简体" w:hAnsi="方正小标宋简体" w:eastAsia="方正小标宋简体" w:cs="方正小标宋简体"/>
          <w:b w:val="0"/>
          <w:bCs/>
          <w:color w:val="auto"/>
          <w:kern w:val="0"/>
          <w:sz w:val="44"/>
          <w:szCs w:val="44"/>
          <w:lang w:val="zh-CN" w:eastAsia="zh-CN"/>
        </w:rPr>
        <w:t>录</w:t>
      </w:r>
    </w:p>
    <w:p>
      <w:pPr>
        <w:pStyle w:val="2"/>
        <w:rPr>
          <w:rFonts w:hint="eastAsia"/>
          <w:lang w:val="zh-CN" w:eastAsia="zh-CN"/>
        </w:rPr>
      </w:pP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1.福州市促进电子竞技与数字体育产业发展专项资金申报表；</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2.对申报项目和申请材料内容真实性负责的承诺书；</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3.能反映申报项目实际投入和支出并经会计师事务所审计出具的专项报告（其中须包含投入明细表等）；</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4.申报项目实施总结材料，及已投入资金明细表和支出的相关凭证证明材料；</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5.企业完税凭证资料；</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6.申报单位法人营业执照（法人证书）、组织机构代码证、税务登记证等复印件；</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7.中国人民银行征信中心出具的企业资信报告、单位信用证明；</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8.其他相关材料（如单位公益能力、企业荣誉、专利证书、软件著作权证书、游戏版号、受到市级以上表彰等证明材料）。</w:t>
      </w: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一、基本情况表</w:t>
      </w:r>
    </w:p>
    <w:tbl>
      <w:tblPr>
        <w:tblStyle w:val="7"/>
        <w:tblpPr w:leftFromText="180" w:rightFromText="180" w:vertAnchor="text" w:horzAnchor="page" w:tblpX="1602" w:tblpY="141"/>
        <w:tblOverlap w:val="never"/>
        <w:tblW w:w="8721" w:type="dxa"/>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28" w:type="dxa"/>
          <w:bottom w:w="0" w:type="dxa"/>
          <w:right w:w="28" w:type="dxa"/>
        </w:tblCellMar>
      </w:tblPr>
      <w:tblGrid>
        <w:gridCol w:w="1826"/>
        <w:gridCol w:w="1230"/>
        <w:gridCol w:w="1280"/>
        <w:gridCol w:w="1225"/>
        <w:gridCol w:w="1565"/>
        <w:gridCol w:w="159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595" w:hRule="exact"/>
        </w:trPr>
        <w:tc>
          <w:tcPr>
            <w:tcW w:w="1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名称</w:t>
            </w:r>
          </w:p>
        </w:tc>
        <w:tc>
          <w:tcPr>
            <w:tcW w:w="6895"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595" w:hRule="exact"/>
        </w:trPr>
        <w:tc>
          <w:tcPr>
            <w:tcW w:w="1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名称</w:t>
            </w:r>
          </w:p>
        </w:tc>
        <w:tc>
          <w:tcPr>
            <w:tcW w:w="6895"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trHeight w:val="598" w:hRule="exact"/>
        </w:trPr>
        <w:tc>
          <w:tcPr>
            <w:tcW w:w="18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地址</w:t>
            </w:r>
          </w:p>
        </w:tc>
        <w:tc>
          <w:tcPr>
            <w:tcW w:w="3735" w:type="dxa"/>
            <w:gridSpan w:val="3"/>
            <w:tcBorders>
              <w:top w:val="single" w:color="auto" w:sz="6" w:space="0"/>
              <w:left w:val="single" w:color="auto" w:sz="6" w:space="0"/>
              <w:bottom w:val="single" w:color="auto" w:sz="6"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565" w:type="dxa"/>
            <w:tcBorders>
              <w:top w:val="single" w:color="auto" w:sz="6" w:space="0"/>
              <w:left w:val="single" w:color="auto" w:sz="4"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注册地</w:t>
            </w:r>
          </w:p>
        </w:tc>
        <w:tc>
          <w:tcPr>
            <w:tcW w:w="159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773" w:hRule="exact"/>
        </w:trPr>
        <w:tc>
          <w:tcPr>
            <w:tcW w:w="1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性质</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2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法人代表</w:t>
            </w:r>
            <w:r>
              <w:rPr>
                <w:rFonts w:hint="eastAsia" w:ascii="仿宋_GB2312" w:hAnsi="仿宋_GB2312" w:eastAsia="仿宋_GB2312" w:cs="仿宋_GB2312"/>
                <w:color w:val="auto"/>
                <w:sz w:val="28"/>
                <w:szCs w:val="28"/>
                <w:lang w:eastAsia="zh-CN"/>
              </w:rPr>
              <w:t>姓名</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法人代表身份证号</w:t>
            </w:r>
          </w:p>
        </w:tc>
        <w:tc>
          <w:tcPr>
            <w:tcW w:w="15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713" w:hRule="exact"/>
        </w:trPr>
        <w:tc>
          <w:tcPr>
            <w:tcW w:w="1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归属地</w:t>
            </w:r>
          </w:p>
        </w:tc>
        <w:tc>
          <w:tcPr>
            <w:tcW w:w="12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2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rPr>
              <w:t>党员人数</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注册时间</w:t>
            </w:r>
          </w:p>
        </w:tc>
        <w:tc>
          <w:tcPr>
            <w:tcW w:w="15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807" w:hRule="exact"/>
        </w:trPr>
        <w:tc>
          <w:tcPr>
            <w:tcW w:w="18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社会统一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信用代码</w:t>
            </w:r>
          </w:p>
        </w:tc>
        <w:tc>
          <w:tcPr>
            <w:tcW w:w="123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2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企业员工人数</w:t>
            </w:r>
          </w:p>
        </w:tc>
        <w:tc>
          <w:tcPr>
            <w:tcW w:w="122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c>
          <w:tcPr>
            <w:tcW w:w="15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rPr>
              <w:t>申请金额（万元）</w:t>
            </w:r>
          </w:p>
        </w:tc>
        <w:tc>
          <w:tcPr>
            <w:tcW w:w="15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cantSplit/>
          <w:trHeight w:val="807" w:hRule="exact"/>
        </w:trPr>
        <w:tc>
          <w:tcPr>
            <w:tcW w:w="18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lang w:eastAsia="zh-CN"/>
              </w:rPr>
              <w:t>项目类别</w:t>
            </w:r>
          </w:p>
        </w:tc>
        <w:tc>
          <w:tcPr>
            <w:tcW w:w="2510" w:type="dxa"/>
            <w:gridSpan w:val="2"/>
            <w:tcBorders>
              <w:top w:val="single" w:color="auto" w:sz="6" w:space="0"/>
              <w:left w:val="single" w:color="auto" w:sz="6" w:space="0"/>
              <w:bottom w:val="single" w:color="auto" w:sz="6"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rPr>
            </w:pPr>
          </w:p>
        </w:tc>
        <w:tc>
          <w:tcPr>
            <w:tcW w:w="2790"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场馆类别或俱乐部（赛事）影响力</w:t>
            </w:r>
          </w:p>
        </w:tc>
        <w:tc>
          <w:tcPr>
            <w:tcW w:w="159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trHeight w:val="827" w:hRule="exact"/>
        </w:trPr>
        <w:tc>
          <w:tcPr>
            <w:tcW w:w="18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总投资（</w:t>
            </w:r>
            <w:r>
              <w:rPr>
                <w:rFonts w:hint="eastAsia" w:ascii="仿宋_GB2312" w:hAnsi="仿宋_GB2312" w:eastAsia="仿宋_GB2312" w:cs="仿宋_GB2312"/>
                <w:color w:val="auto"/>
                <w:sz w:val="28"/>
                <w:szCs w:val="28"/>
                <w:u w:val="none"/>
                <w:lang w:eastAsia="zh-CN"/>
              </w:rPr>
              <w:t>万元</w:t>
            </w:r>
            <w:r>
              <w:rPr>
                <w:rFonts w:hint="eastAsia" w:ascii="仿宋_GB2312" w:hAnsi="仿宋_GB2312" w:eastAsia="仿宋_GB2312" w:cs="仿宋_GB2312"/>
                <w:color w:val="auto"/>
                <w:sz w:val="28"/>
                <w:szCs w:val="28"/>
              </w:rPr>
              <w:t>）</w:t>
            </w:r>
          </w:p>
        </w:tc>
        <w:tc>
          <w:tcPr>
            <w:tcW w:w="2510"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rPr>
            </w:pPr>
          </w:p>
        </w:tc>
        <w:tc>
          <w:tcPr>
            <w:tcW w:w="2790"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已</w:t>
            </w:r>
            <w:r>
              <w:rPr>
                <w:rFonts w:hint="eastAsia" w:ascii="仿宋_GB2312" w:hAnsi="仿宋_GB2312" w:eastAsia="仿宋_GB2312" w:cs="仿宋_GB2312"/>
                <w:color w:val="auto"/>
                <w:sz w:val="28"/>
                <w:szCs w:val="28"/>
                <w:u w:val="none"/>
                <w:lang w:eastAsia="zh-CN"/>
              </w:rPr>
              <w:t>完成</w:t>
            </w:r>
            <w:r>
              <w:rPr>
                <w:rFonts w:hint="eastAsia" w:ascii="仿宋_GB2312" w:hAnsi="仿宋_GB2312" w:eastAsia="仿宋_GB2312" w:cs="仿宋_GB2312"/>
                <w:color w:val="auto"/>
                <w:sz w:val="28"/>
                <w:szCs w:val="28"/>
                <w:u w:val="none"/>
              </w:rPr>
              <w:t>投资</w:t>
            </w:r>
            <w:r>
              <w:rPr>
                <w:rFonts w:hint="eastAsia" w:ascii="仿宋_GB2312" w:hAnsi="仿宋_GB2312" w:eastAsia="仿宋_GB2312" w:cs="仿宋_GB2312"/>
                <w:color w:val="auto"/>
                <w:sz w:val="28"/>
                <w:szCs w:val="28"/>
                <w:u w:val="none"/>
                <w:lang w:eastAsia="zh-CN"/>
              </w:rPr>
              <w:t>（万元）</w:t>
            </w:r>
          </w:p>
        </w:tc>
        <w:tc>
          <w:tcPr>
            <w:tcW w:w="159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trHeight w:val="1891" w:hRule="exact"/>
        </w:trPr>
        <w:tc>
          <w:tcPr>
            <w:tcW w:w="18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项目概况（200字内）</w:t>
            </w:r>
          </w:p>
        </w:tc>
        <w:tc>
          <w:tcPr>
            <w:tcW w:w="6895" w:type="dxa"/>
            <w:gridSpan w:val="5"/>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8"/>
                <w:szCs w:val="28"/>
                <w:u w:val="none"/>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trHeight w:val="2347" w:hRule="atLeast"/>
        </w:trPr>
        <w:tc>
          <w:tcPr>
            <w:tcW w:w="872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对所提供材料的真实性、合法性负责。</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近三年内</w:t>
            </w:r>
            <w:r>
              <w:rPr>
                <w:rFonts w:hint="eastAsia" w:ascii="仿宋_GB2312" w:hAnsi="仿宋_GB2312" w:eastAsia="仿宋_GB2312" w:cs="仿宋_GB2312"/>
                <w:color w:val="auto"/>
                <w:sz w:val="28"/>
                <w:szCs w:val="28"/>
                <w:lang w:eastAsia="zh-CN"/>
              </w:rPr>
              <w:t>在国家及省企业信用信息公示系统中</w:t>
            </w:r>
            <w:r>
              <w:rPr>
                <w:rFonts w:hint="eastAsia" w:ascii="仿宋_GB2312" w:hAnsi="仿宋_GB2312" w:eastAsia="仿宋_GB2312" w:cs="仿宋_GB2312"/>
                <w:color w:val="auto"/>
                <w:sz w:val="28"/>
                <w:szCs w:val="28"/>
              </w:rPr>
              <w:t>无信用不良记录。</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如有弄虚作假等行为，一经发现，自行承担法律责任。</w:t>
            </w: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firstLine="2240" w:firstLineChars="800"/>
              <w:jc w:val="left"/>
              <w:textAlignment w:val="auto"/>
              <w:rPr>
                <w:rFonts w:hint="eastAsia" w:ascii="仿宋_GB2312" w:hAnsi="仿宋_GB2312" w:eastAsia="仿宋_GB2312" w:cs="仿宋_GB2312"/>
                <w:color w:val="auto"/>
                <w:sz w:val="28"/>
                <w:szCs w:val="28"/>
              </w:rPr>
            </w:pPr>
          </w:p>
          <w:p>
            <w:pPr>
              <w:pStyle w:val="2"/>
              <w:rPr>
                <w:rFonts w:hint="eastAsia"/>
              </w:rPr>
            </w:pP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320" w:lineRule="exact"/>
              <w:ind w:firstLine="2240" w:firstLineChars="80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法人代表签字：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单位公章</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年    月    日</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28" w:type="dxa"/>
            <w:bottom w:w="0" w:type="dxa"/>
            <w:right w:w="28" w:type="dxa"/>
          </w:tblCellMar>
        </w:tblPrEx>
        <w:trPr>
          <w:trHeight w:val="1345" w:hRule="atLeast"/>
        </w:trPr>
        <w:tc>
          <w:tcPr>
            <w:tcW w:w="872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县（市）区文体旅局</w:t>
            </w:r>
            <w:r>
              <w:rPr>
                <w:rFonts w:hint="eastAsia" w:ascii="仿宋_GB2312" w:hAnsi="仿宋_GB2312" w:eastAsia="仿宋_GB2312" w:cs="仿宋_GB2312"/>
                <w:color w:val="auto"/>
                <w:sz w:val="28"/>
                <w:szCs w:val="28"/>
              </w:rPr>
              <w:t>意见（或</w:t>
            </w:r>
            <w:r>
              <w:rPr>
                <w:rFonts w:hint="eastAsia" w:ascii="仿宋_GB2312" w:hAnsi="仿宋_GB2312" w:eastAsia="仿宋_GB2312" w:cs="仿宋_GB2312"/>
                <w:color w:val="auto"/>
                <w:sz w:val="28"/>
                <w:szCs w:val="28"/>
                <w:lang w:eastAsia="zh-CN"/>
              </w:rPr>
              <w:t>市直</w:t>
            </w:r>
            <w:r>
              <w:rPr>
                <w:rFonts w:hint="eastAsia" w:ascii="仿宋_GB2312" w:hAnsi="仿宋_GB2312" w:eastAsia="仿宋_GB2312" w:cs="仿宋_GB2312"/>
                <w:color w:val="auto"/>
                <w:sz w:val="28"/>
                <w:szCs w:val="28"/>
              </w:rPr>
              <w:t>有关单位</w:t>
            </w:r>
            <w:r>
              <w:rPr>
                <w:rFonts w:hint="eastAsia" w:ascii="仿宋_GB2312" w:hAnsi="仿宋_GB2312" w:eastAsia="仿宋_GB2312" w:cs="仿宋_GB2312"/>
                <w:color w:val="auto"/>
                <w:sz w:val="28"/>
                <w:szCs w:val="28"/>
                <w:lang w:eastAsia="zh-CN"/>
              </w:rPr>
              <w:t>意见</w:t>
            </w:r>
            <w:r>
              <w:rPr>
                <w:rFonts w:hint="eastAsia" w:ascii="仿宋_GB2312" w:hAnsi="仿宋_GB2312" w:eastAsia="仿宋_GB2312" w:cs="仿宋_GB2312"/>
                <w:color w:val="auto"/>
                <w:sz w:val="28"/>
                <w:szCs w:val="28"/>
              </w:rPr>
              <w:t>）：</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20" w:lineRule="exact"/>
              <w:ind w:firstLine="6403" w:firstLineChars="228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（单位公章）</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 xml:space="preserve">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日</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eastAsia="zh-CN"/>
        </w:rPr>
        <w:t>备注：</w:t>
      </w:r>
      <w:r>
        <w:rPr>
          <w:rFonts w:hint="eastAsia" w:ascii="仿宋_GB2312" w:hAnsi="仿宋_GB2312" w:eastAsia="仿宋_GB2312" w:cs="仿宋_GB2312"/>
          <w:b w:val="0"/>
          <w:bCs/>
          <w:color w:val="auto"/>
          <w:kern w:val="0"/>
          <w:sz w:val="28"/>
          <w:szCs w:val="28"/>
          <w:lang w:val="en-US" w:eastAsia="zh-CN"/>
        </w:rPr>
        <w:t>1.项目</w:t>
      </w:r>
      <w:r>
        <w:rPr>
          <w:rFonts w:hint="eastAsia" w:ascii="仿宋_GB2312" w:hAnsi="仿宋_GB2312" w:eastAsia="仿宋_GB2312" w:cs="仿宋_GB2312"/>
          <w:b w:val="0"/>
          <w:bCs/>
          <w:color w:val="auto"/>
          <w:kern w:val="0"/>
          <w:sz w:val="28"/>
          <w:szCs w:val="28"/>
          <w:lang w:eastAsia="zh-CN"/>
        </w:rPr>
        <w:t>类别请注明：</w:t>
      </w:r>
      <w:r>
        <w:rPr>
          <w:rFonts w:hint="default" w:ascii="仿宋_GB2312" w:hAnsi="仿宋_GB2312" w:cs="仿宋_GB2312"/>
          <w:b w:val="0"/>
          <w:bCs/>
          <w:color w:val="auto"/>
          <w:kern w:val="0"/>
          <w:sz w:val="28"/>
          <w:szCs w:val="28"/>
          <w:lang w:eastAsia="zh-CN"/>
        </w:rPr>
        <w:t>电竞产品、</w:t>
      </w:r>
      <w:r>
        <w:rPr>
          <w:rFonts w:hint="eastAsia" w:ascii="仿宋_GB2312" w:hAnsi="仿宋_GB2312" w:cs="仿宋_GB2312"/>
          <w:b w:val="0"/>
          <w:bCs/>
          <w:color w:val="auto"/>
          <w:kern w:val="0"/>
          <w:sz w:val="28"/>
          <w:szCs w:val="28"/>
          <w:lang w:eastAsia="zh-CN"/>
        </w:rPr>
        <w:t>电竞产业基础设施、</w:t>
      </w:r>
      <w:r>
        <w:rPr>
          <w:rFonts w:hint="default" w:ascii="仿宋_GB2312" w:hAnsi="仿宋_GB2312" w:cs="仿宋_GB2312"/>
          <w:b w:val="0"/>
          <w:bCs/>
          <w:color w:val="auto"/>
          <w:kern w:val="0"/>
          <w:sz w:val="28"/>
          <w:szCs w:val="28"/>
          <w:lang w:eastAsia="zh-CN"/>
        </w:rPr>
        <w:t>电竞</w:t>
      </w:r>
      <w:r>
        <w:rPr>
          <w:rFonts w:hint="eastAsia" w:ascii="仿宋_GB2312" w:hAnsi="仿宋_GB2312" w:eastAsia="仿宋_GB2312" w:cs="仿宋_GB2312"/>
          <w:b w:val="0"/>
          <w:bCs/>
          <w:color w:val="auto"/>
          <w:kern w:val="0"/>
          <w:sz w:val="28"/>
          <w:szCs w:val="28"/>
          <w:lang w:eastAsia="zh-CN"/>
        </w:rPr>
        <w:t>赛</w:t>
      </w:r>
      <w:r>
        <w:rPr>
          <w:rFonts w:hint="eastAsia" w:ascii="仿宋_GB2312" w:hAnsi="仿宋_GB2312" w:eastAsia="仿宋_GB2312" w:cs="仿宋_GB2312"/>
          <w:b w:val="0"/>
          <w:bCs/>
          <w:color w:val="auto"/>
          <w:kern w:val="0"/>
          <w:sz w:val="28"/>
          <w:szCs w:val="28"/>
          <w:lang w:val="en-US" w:eastAsia="zh-CN"/>
        </w:rPr>
        <w:t>事、</w:t>
      </w:r>
      <w:r>
        <w:rPr>
          <w:rFonts w:hint="default" w:ascii="仿宋_GB2312" w:hAnsi="仿宋_GB2312" w:cs="仿宋_GB2312"/>
          <w:b w:val="0"/>
          <w:bCs/>
          <w:color w:val="auto"/>
          <w:kern w:val="0"/>
          <w:sz w:val="28"/>
          <w:szCs w:val="28"/>
          <w:lang w:eastAsia="zh-CN"/>
        </w:rPr>
        <w:t>电竞</w:t>
      </w:r>
      <w:r>
        <w:rPr>
          <w:rFonts w:hint="eastAsia" w:ascii="仿宋_GB2312" w:hAnsi="仿宋_GB2312" w:cs="仿宋_GB2312"/>
          <w:b w:val="0"/>
          <w:bCs/>
          <w:color w:val="auto"/>
          <w:kern w:val="0"/>
          <w:sz w:val="28"/>
          <w:szCs w:val="28"/>
          <w:lang w:eastAsia="zh-CN"/>
        </w:rPr>
        <w:t>组织</w:t>
      </w:r>
      <w:r>
        <w:rPr>
          <w:rFonts w:hint="eastAsia" w:ascii="仿宋_GB2312" w:hAnsi="仿宋_GB2312" w:eastAsia="仿宋_GB2312" w:cs="仿宋_GB2312"/>
          <w:b w:val="0"/>
          <w:bCs/>
          <w:color w:val="auto"/>
          <w:kern w:val="0"/>
          <w:sz w:val="28"/>
          <w:szCs w:val="28"/>
          <w:lang w:eastAsia="zh-CN"/>
        </w:rPr>
        <w:t>、</w:t>
      </w:r>
      <w:r>
        <w:rPr>
          <w:rFonts w:hint="eastAsia" w:ascii="仿宋_GB2312" w:hAnsi="仿宋_GB2312" w:cs="仿宋_GB2312"/>
          <w:b w:val="0"/>
          <w:bCs/>
          <w:color w:val="auto"/>
          <w:kern w:val="0"/>
          <w:sz w:val="28"/>
          <w:szCs w:val="28"/>
          <w:lang w:val="en-US" w:eastAsia="zh-CN"/>
        </w:rPr>
        <w:t>电竞</w:t>
      </w:r>
      <w:r>
        <w:rPr>
          <w:rFonts w:hint="eastAsia" w:ascii="仿宋_GB2312" w:hAnsi="仿宋_GB2312" w:eastAsia="仿宋_GB2312" w:cs="仿宋_GB2312"/>
          <w:b w:val="0"/>
          <w:bCs/>
          <w:color w:val="auto"/>
          <w:kern w:val="0"/>
          <w:sz w:val="28"/>
          <w:szCs w:val="28"/>
          <w:lang w:val="en-US" w:eastAsia="zh-CN"/>
        </w:rPr>
        <w:t>与数字体育展会；2.级别及影响力：俱乐部分为全国、国际</w:t>
      </w:r>
      <w:r>
        <w:rPr>
          <w:rFonts w:hint="eastAsia" w:ascii="仿宋_GB2312" w:hAnsi="仿宋_GB2312" w:cs="仿宋_GB2312"/>
          <w:b w:val="0"/>
          <w:bCs/>
          <w:color w:val="auto"/>
          <w:kern w:val="0"/>
          <w:sz w:val="28"/>
          <w:szCs w:val="28"/>
          <w:lang w:val="en-US" w:eastAsia="zh-CN"/>
        </w:rPr>
        <w:t>、区域</w:t>
      </w:r>
      <w:r>
        <w:rPr>
          <w:rFonts w:hint="eastAsia" w:ascii="仿宋_GB2312" w:hAnsi="仿宋_GB2312" w:eastAsia="仿宋_GB2312" w:cs="仿宋_GB2312"/>
          <w:b w:val="0"/>
          <w:bCs/>
          <w:color w:val="auto"/>
          <w:kern w:val="0"/>
          <w:sz w:val="28"/>
          <w:szCs w:val="28"/>
          <w:lang w:val="en-US" w:eastAsia="zh-CN"/>
        </w:rPr>
        <w:t>影响力</w:t>
      </w:r>
      <w:r>
        <w:rPr>
          <w:rFonts w:hint="eastAsia" w:ascii="仿宋_GB2312" w:hAnsi="仿宋_GB2312" w:cs="仿宋_GB2312"/>
          <w:b w:val="0"/>
          <w:bCs/>
          <w:color w:val="auto"/>
          <w:kern w:val="0"/>
          <w:sz w:val="28"/>
          <w:szCs w:val="28"/>
          <w:lang w:val="en-US" w:eastAsia="zh-CN"/>
        </w:rPr>
        <w:t>；</w:t>
      </w:r>
      <w:r>
        <w:rPr>
          <w:rFonts w:hint="eastAsia" w:ascii="仿宋_GB2312" w:hAnsi="仿宋_GB2312" w:eastAsia="仿宋_GB2312" w:cs="仿宋_GB2312"/>
          <w:b w:val="0"/>
          <w:bCs/>
          <w:color w:val="auto"/>
          <w:kern w:val="0"/>
          <w:sz w:val="28"/>
          <w:szCs w:val="28"/>
          <w:lang w:val="en-US" w:eastAsia="zh-CN"/>
        </w:rPr>
        <w:t>场馆分为A类、B类</w:t>
      </w:r>
      <w:r>
        <w:rPr>
          <w:rFonts w:hint="eastAsia" w:ascii="仿宋_GB2312" w:hAnsi="仿宋_GB2312" w:cs="仿宋_GB2312"/>
          <w:b w:val="0"/>
          <w:bCs/>
          <w:color w:val="auto"/>
          <w:kern w:val="0"/>
          <w:sz w:val="28"/>
          <w:szCs w:val="28"/>
          <w:lang w:val="en-US" w:eastAsia="zh-CN"/>
        </w:rPr>
        <w:t>；</w:t>
      </w:r>
      <w:r>
        <w:rPr>
          <w:rFonts w:hint="eastAsia" w:ascii="仿宋_GB2312" w:hAnsi="仿宋_GB2312" w:eastAsia="仿宋_GB2312" w:cs="仿宋_GB2312"/>
          <w:b w:val="0"/>
          <w:bCs/>
          <w:color w:val="auto"/>
          <w:kern w:val="0"/>
          <w:sz w:val="28"/>
          <w:szCs w:val="28"/>
          <w:lang w:val="en-US" w:eastAsia="zh-CN"/>
        </w:rPr>
        <w:t>赛事分为</w:t>
      </w:r>
      <w:r>
        <w:rPr>
          <w:rFonts w:hint="eastAsia" w:ascii="仿宋_GB2312" w:hAnsi="仿宋_GB2312" w:eastAsia="仿宋_GB2312" w:cs="仿宋_GB2312"/>
          <w:b w:val="0"/>
          <w:bCs/>
          <w:color w:val="auto"/>
          <w:kern w:val="0"/>
          <w:sz w:val="28"/>
          <w:szCs w:val="28"/>
          <w:lang w:eastAsia="zh-CN"/>
        </w:rPr>
        <w:t>国际、国家级</w:t>
      </w:r>
      <w:r>
        <w:rPr>
          <w:rFonts w:hint="eastAsia" w:ascii="仿宋_GB2312" w:hAnsi="仿宋_GB2312" w:cs="仿宋_GB2312"/>
          <w:b w:val="0"/>
          <w:bCs/>
          <w:color w:val="auto"/>
          <w:kern w:val="0"/>
          <w:sz w:val="28"/>
          <w:szCs w:val="28"/>
          <w:lang w:eastAsia="zh-CN"/>
        </w:rPr>
        <w:t>、</w:t>
      </w:r>
      <w:r>
        <w:rPr>
          <w:rFonts w:hint="default" w:ascii="仿宋_GB2312" w:hAnsi="仿宋_GB2312" w:cs="仿宋_GB2312"/>
          <w:b w:val="0"/>
          <w:bCs/>
          <w:color w:val="auto"/>
          <w:kern w:val="0"/>
          <w:sz w:val="28"/>
          <w:szCs w:val="28"/>
          <w:lang w:eastAsia="zh-CN"/>
        </w:rPr>
        <w:t>区域级</w:t>
      </w:r>
      <w:r>
        <w:rPr>
          <w:rFonts w:hint="eastAsia" w:ascii="仿宋_GB2312" w:hAnsi="仿宋_GB2312" w:cs="仿宋_GB2312"/>
          <w:b w:val="0"/>
          <w:bCs/>
          <w:color w:val="auto"/>
          <w:kern w:val="0"/>
          <w:sz w:val="28"/>
          <w:szCs w:val="28"/>
          <w:lang w:eastAsia="zh-CN"/>
        </w:rPr>
        <w:t>、</w:t>
      </w:r>
      <w:r>
        <w:rPr>
          <w:rFonts w:hint="eastAsia" w:ascii="仿宋_GB2312" w:hAnsi="仿宋_GB2312" w:cs="仿宋_GB2312"/>
          <w:b w:val="0"/>
          <w:bCs/>
          <w:color w:val="auto"/>
          <w:kern w:val="0"/>
          <w:sz w:val="28"/>
          <w:szCs w:val="28"/>
          <w:lang w:val="en-US" w:eastAsia="zh-CN"/>
        </w:rPr>
        <w:t> 自主培育的本地IP电竞赛事</w:t>
      </w:r>
      <w:r>
        <w:rPr>
          <w:rFonts w:hint="eastAsia" w:ascii="仿宋_GB2312" w:hAnsi="仿宋_GB2312" w:eastAsia="仿宋_GB2312" w:cs="仿宋_GB2312"/>
          <w:b w:val="0"/>
          <w:bCs/>
          <w:color w:val="auto"/>
          <w:kern w:val="0"/>
          <w:sz w:val="28"/>
          <w:szCs w:val="28"/>
          <w:lang w:val="en-US" w:eastAsia="zh-CN"/>
        </w:rPr>
        <w:t>。此申报表由申报单位填报。</w:t>
      </w:r>
    </w:p>
    <w:p>
      <w:pPr>
        <w:keepNext w:val="0"/>
        <w:keepLines w:val="0"/>
        <w:pageBreakBefore w:val="0"/>
        <w:widowControl w:val="0"/>
        <w:tabs>
          <w:tab w:val="left" w:pos="540"/>
        </w:tabs>
        <w:kinsoku/>
        <w:wordWrap/>
        <w:overflowPunct/>
        <w:topLinePunct w:val="0"/>
        <w:autoSpaceDE w:val="0"/>
        <w:autoSpaceDN w:val="0"/>
        <w:bidi w:val="0"/>
        <w:adjustRightInd/>
        <w:snapToGrid/>
        <w:spacing w:before="0" w:beforeLines="0" w:beforeAutospacing="0" w:after="0" w:afterLines="0" w:afterAutospacing="0" w:line="400" w:lineRule="exact"/>
        <w:ind w:left="0" w:leftChars="0" w:right="0" w:firstLine="0" w:firstLineChars="0"/>
        <w:jc w:val="both"/>
        <w:textAlignment w:val="baseline"/>
        <w:outlineLvl w:val="9"/>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二、县（市）区体育行政部门初审意见</w:t>
      </w:r>
    </w:p>
    <w:tbl>
      <w:tblPr>
        <w:tblStyle w:val="7"/>
        <w:tblW w:w="10320"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0320" w:type="dxa"/>
            <w:tcBorders>
              <w:top w:val="single" w:color="000000" w:sz="8" w:space="0"/>
              <w:left w:val="single" w:color="000000" w:sz="8" w:space="0"/>
              <w:bottom w:val="single" w:color="000000" w:sz="8" w:space="0"/>
              <w:right w:val="single" w:color="000000" w:sz="8" w:space="0"/>
            </w:tcBorders>
            <w:shd w:val="clear" w:color="000000" w:fill="FFFFFF"/>
            <w:vAlign w:val="top"/>
          </w:tcPr>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zh-CN"/>
              </w:rPr>
              <w:t>公章</w:t>
            </w:r>
            <w:r>
              <w:rPr>
                <w:rFonts w:hint="eastAsia" w:ascii="仿宋_GB2312" w:hAnsi="仿宋_GB2312" w:eastAsia="仿宋_GB2312" w:cs="仿宋_GB2312"/>
                <w:sz w:val="32"/>
                <w:szCs w:val="32"/>
                <w:lang w:val="en-US"/>
              </w:rPr>
              <w:t xml:space="preserve"> </w:t>
            </w:r>
          </w:p>
          <w:p>
            <w:pPr>
              <w:widowControl w:val="0"/>
              <w:autoSpaceDE w:val="0"/>
              <w:autoSpaceDN w:val="0"/>
              <w:spacing w:line="400" w:lineRule="atLeast"/>
              <w:ind w:firstLine="6720" w:firstLineChars="2100"/>
              <w:jc w:val="right"/>
              <w:rPr>
                <w:rFonts w:hint="eastAsia" w:ascii="宋体" w:hAnsi="宋体" w:eastAsia="宋体"/>
                <w:sz w:val="22"/>
                <w:lang w:val="zh-CN"/>
              </w:rPr>
            </w:pP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日</w:t>
            </w:r>
          </w:p>
        </w:tc>
      </w:tr>
    </w:tbl>
    <w:p>
      <w:pPr>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spacing w:before="0" w:beforeLines="0" w:beforeAutospacing="0" w:after="0" w:afterLines="0" w:afterAutospacing="0" w:line="400" w:lineRule="atLeast"/>
        <w:ind w:leftChars="0" w:right="0" w:rightChars="0"/>
        <w:jc w:val="both"/>
        <w:textAlignment w:val="baseline"/>
        <w:outlineLvl w:val="9"/>
        <w:rPr>
          <w:rFonts w:hint="eastAsia" w:ascii="黑体" w:hAnsi="黑体" w:eastAsia="黑体" w:cs="黑体"/>
          <w:sz w:val="32"/>
          <w:szCs w:val="32"/>
          <w:lang w:val="zh-CN" w:eastAsia="zh-CN"/>
        </w:rPr>
      </w:pPr>
    </w:p>
    <w:p>
      <w:pPr>
        <w:keepNext w:val="0"/>
        <w:keepLines w:val="0"/>
        <w:pageBreakBefore w:val="0"/>
        <w:widowControl w:val="0"/>
        <w:numPr>
          <w:ilvl w:val="0"/>
          <w:numId w:val="0"/>
        </w:numPr>
        <w:tabs>
          <w:tab w:val="left" w:pos="540"/>
        </w:tabs>
        <w:kinsoku/>
        <w:wordWrap/>
        <w:overflowPunct/>
        <w:topLinePunct w:val="0"/>
        <w:autoSpaceDE w:val="0"/>
        <w:autoSpaceDN w:val="0"/>
        <w:bidi w:val="0"/>
        <w:adjustRightInd/>
        <w:snapToGrid/>
        <w:spacing w:before="0" w:beforeLines="0" w:beforeAutospacing="0" w:after="0" w:afterLines="0" w:afterAutospacing="0" w:line="400" w:lineRule="atLeast"/>
        <w:ind w:leftChars="0" w:right="0" w:rightChars="0"/>
        <w:jc w:val="both"/>
        <w:textAlignment w:val="baseline"/>
        <w:outlineLvl w:val="9"/>
        <w:rPr>
          <w:rFonts w:hint="eastAsia"/>
          <w:lang w:val="zh-CN" w:eastAsia="zh-CN"/>
        </w:rPr>
      </w:pPr>
      <w:r>
        <w:rPr>
          <w:rFonts w:hint="eastAsia" w:ascii="黑体" w:hAnsi="黑体" w:eastAsia="黑体" w:cs="黑体"/>
          <w:sz w:val="32"/>
          <w:szCs w:val="32"/>
          <w:lang w:val="zh-CN" w:eastAsia="zh-CN"/>
        </w:rPr>
        <w:t>三、第三方机构评审意见</w:t>
      </w:r>
    </w:p>
    <w:tbl>
      <w:tblPr>
        <w:tblStyle w:val="7"/>
        <w:tblW w:w="10320"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0320" w:type="dxa"/>
            <w:tcBorders>
              <w:top w:val="single" w:color="000000" w:sz="8" w:space="0"/>
              <w:left w:val="single" w:color="000000" w:sz="8" w:space="0"/>
              <w:bottom w:val="single" w:color="000000" w:sz="8" w:space="0"/>
              <w:right w:val="single" w:color="000000" w:sz="8" w:space="0"/>
            </w:tcBorders>
            <w:shd w:val="clear" w:color="000000" w:fill="FFFFFF"/>
            <w:vAlign w:val="top"/>
          </w:tcPr>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zh-CN"/>
              </w:rPr>
              <w:t>公章</w:t>
            </w:r>
            <w:r>
              <w:rPr>
                <w:rFonts w:hint="eastAsia" w:ascii="仿宋_GB2312" w:hAnsi="仿宋_GB2312" w:eastAsia="仿宋_GB2312" w:cs="仿宋_GB2312"/>
                <w:sz w:val="32"/>
                <w:szCs w:val="32"/>
                <w:lang w:val="en-US"/>
              </w:rPr>
              <w:t xml:space="preserve"> </w:t>
            </w:r>
          </w:p>
          <w:p>
            <w:pPr>
              <w:widowControl w:val="0"/>
              <w:autoSpaceDE w:val="0"/>
              <w:autoSpaceDN w:val="0"/>
              <w:spacing w:line="400" w:lineRule="atLeast"/>
              <w:ind w:firstLine="6720" w:firstLineChars="2100"/>
              <w:jc w:val="right"/>
              <w:rPr>
                <w:rFonts w:hint="eastAsia" w:ascii="宋体" w:hAnsi="宋体" w:eastAsia="宋体"/>
                <w:sz w:val="22"/>
                <w:lang w:val="zh-CN"/>
              </w:rPr>
            </w:pP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日</w:t>
            </w:r>
          </w:p>
        </w:tc>
      </w:tr>
    </w:tbl>
    <w:p>
      <w:pPr>
        <w:keepNext w:val="0"/>
        <w:keepLines w:val="0"/>
        <w:pageBreakBefore w:val="0"/>
        <w:widowControl w:val="0"/>
        <w:tabs>
          <w:tab w:val="left" w:pos="540"/>
        </w:tabs>
        <w:kinsoku/>
        <w:wordWrap/>
        <w:overflowPunct/>
        <w:topLinePunct w:val="0"/>
        <w:autoSpaceDE w:val="0"/>
        <w:autoSpaceDN w:val="0"/>
        <w:bidi w:val="0"/>
        <w:adjustRightInd/>
        <w:snapToGrid/>
        <w:spacing w:before="0" w:beforeLines="0" w:beforeAutospacing="0" w:after="0" w:afterLines="0" w:afterAutospacing="0" w:line="400" w:lineRule="atLeast"/>
        <w:ind w:left="0" w:leftChars="0" w:right="0" w:firstLine="0" w:firstLineChars="0"/>
        <w:jc w:val="both"/>
        <w:textAlignment w:val="baseline"/>
        <w:outlineLvl w:val="9"/>
        <w:rPr>
          <w:rFonts w:hint="eastAsia" w:ascii="宋体" w:hAnsi="宋体"/>
          <w:sz w:val="30"/>
          <w:lang w:val="zh-CN" w:eastAsia="zh-CN"/>
        </w:rPr>
      </w:pPr>
    </w:p>
    <w:p>
      <w:pPr>
        <w:keepNext w:val="0"/>
        <w:keepLines w:val="0"/>
        <w:pageBreakBefore w:val="0"/>
        <w:widowControl w:val="0"/>
        <w:tabs>
          <w:tab w:val="left" w:pos="540"/>
        </w:tabs>
        <w:kinsoku/>
        <w:wordWrap/>
        <w:overflowPunct/>
        <w:topLinePunct w:val="0"/>
        <w:autoSpaceDE w:val="0"/>
        <w:autoSpaceDN w:val="0"/>
        <w:bidi w:val="0"/>
        <w:adjustRightInd/>
        <w:snapToGrid/>
        <w:spacing w:before="0" w:beforeLines="0" w:beforeAutospacing="0" w:after="0" w:afterLines="0" w:afterAutospacing="0" w:line="400" w:lineRule="atLeast"/>
        <w:ind w:left="0" w:leftChars="0" w:right="0" w:firstLine="0" w:firstLineChars="0"/>
        <w:jc w:val="both"/>
        <w:textAlignment w:val="baseline"/>
        <w:outlineLvl w:val="9"/>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四、市评审委员会审核意见</w:t>
      </w:r>
    </w:p>
    <w:tbl>
      <w:tblPr>
        <w:tblStyle w:val="7"/>
        <w:tblW w:w="10320" w:type="dxa"/>
        <w:tblInd w:w="-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0320" w:type="dxa"/>
            <w:tcBorders>
              <w:top w:val="single" w:color="000000" w:sz="8" w:space="0"/>
              <w:left w:val="single" w:color="000000" w:sz="8" w:space="0"/>
              <w:bottom w:val="single" w:color="000000" w:sz="8" w:space="0"/>
              <w:right w:val="single" w:color="000000" w:sz="8" w:space="0"/>
            </w:tcBorders>
            <w:shd w:val="clear" w:color="000000" w:fill="FFFFFF"/>
            <w:vAlign w:val="top"/>
          </w:tcPr>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rPr>
                <w:rFonts w:hint="eastAsia" w:ascii="仿宋_GB2312" w:hAnsi="仿宋_GB2312" w:eastAsia="仿宋_GB2312" w:cs="仿宋_GB2312"/>
                <w:sz w:val="32"/>
                <w:szCs w:val="32"/>
                <w:lang w:val="en-US"/>
              </w:rPr>
            </w:pPr>
          </w:p>
          <w:p>
            <w:pPr>
              <w:widowControl w:val="0"/>
              <w:autoSpaceDE w:val="0"/>
              <w:autoSpaceDN w:val="0"/>
              <w:spacing w:line="400" w:lineRule="atLeas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zh-CN"/>
              </w:rPr>
              <w:t>公章</w:t>
            </w:r>
            <w:r>
              <w:rPr>
                <w:rFonts w:hint="eastAsia" w:ascii="仿宋_GB2312" w:hAnsi="仿宋_GB2312" w:eastAsia="仿宋_GB2312" w:cs="仿宋_GB2312"/>
                <w:sz w:val="32"/>
                <w:szCs w:val="32"/>
                <w:lang w:val="en-US"/>
              </w:rPr>
              <w:t xml:space="preserve"> </w:t>
            </w:r>
          </w:p>
          <w:p>
            <w:pPr>
              <w:widowControl w:val="0"/>
              <w:autoSpaceDE w:val="0"/>
              <w:autoSpaceDN w:val="0"/>
              <w:spacing w:line="400" w:lineRule="atLeast"/>
              <w:ind w:firstLine="6720" w:firstLineChars="2100"/>
              <w:jc w:val="right"/>
              <w:rPr>
                <w:rFonts w:hint="eastAsia" w:ascii="宋体" w:hAnsi="宋体" w:eastAsia="宋体"/>
                <w:sz w:val="22"/>
                <w:lang w:val="zh-CN"/>
              </w:rPr>
            </w:pP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zh-CN"/>
              </w:rPr>
              <w:t>日</w:t>
            </w:r>
          </w:p>
        </w:tc>
      </w:tr>
    </w:tbl>
    <w:p>
      <w:pPr>
        <w:autoSpaceDE w:val="0"/>
        <w:autoSpaceDN w:val="0"/>
        <w:spacing w:before="312" w:beforeLines="100" w:beforeAutospacing="0" w:after="156" w:afterLines="50" w:afterAutospacing="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ZWU4YmI3OGI2NmE1YWYwZjVjMjMzOGVlYTg1MjgifQ=="/>
  </w:docVars>
  <w:rsids>
    <w:rsidRoot w:val="18165815"/>
    <w:rsid w:val="14AF56C7"/>
    <w:rsid w:val="18165815"/>
    <w:rsid w:val="35F69D26"/>
    <w:rsid w:val="3DDC0C30"/>
    <w:rsid w:val="3F5E5B15"/>
    <w:rsid w:val="3F7E8A2A"/>
    <w:rsid w:val="436A5126"/>
    <w:rsid w:val="4D2D4AEA"/>
    <w:rsid w:val="5CF7FD55"/>
    <w:rsid w:val="6FFF5877"/>
    <w:rsid w:val="7BCFCCAD"/>
    <w:rsid w:val="7DCDD58D"/>
    <w:rsid w:val="7FFFA331"/>
    <w:rsid w:val="CD69BE30"/>
    <w:rsid w:val="EDA6A67B"/>
    <w:rsid w:val="F97FFC62"/>
    <w:rsid w:val="FDDF0583"/>
    <w:rsid w:val="FDF1AC57"/>
    <w:rsid w:val="FE7548B8"/>
    <w:rsid w:val="FF7F3096"/>
    <w:rsid w:val="FFBFD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cs="宋体"/>
      <w:b/>
      <w:kern w:val="44"/>
      <w:sz w:val="44"/>
      <w:szCs w:val="48"/>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Normal Indent"/>
    <w:basedOn w:val="1"/>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445</Characters>
  <Lines>0</Lines>
  <Paragraphs>0</Paragraphs>
  <TotalTime>6</TotalTime>
  <ScaleCrop>false</ScaleCrop>
  <LinksUpToDate>false</LinksUpToDate>
  <CharactersWithSpaces>448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2022-06-18T09:58:00Z</dcterms:created>
  <dc:creator>拓尔通</dc:creator>
  <cp:lastModifiedBy>uos</cp:lastModifiedBy>
  <dcterms:modified xsi:type="dcterms:W3CDTF">2024-04-07T16:41:13Z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C43E69686B0F40159009FB3AEEF9B6D4</vt:lpwstr>
  </property>
</Properties>
</file>