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2023-2024年度福州市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促进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电子竞技与数字体育产业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发展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专项资金汇总表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推荐单位（盖章）：                                        填表日期：</w:t>
      </w:r>
    </w:p>
    <w:tbl>
      <w:tblPr>
        <w:tblStyle w:val="7"/>
        <w:tblpPr w:leftFromText="180" w:rightFromText="180" w:vertAnchor="text" w:horzAnchor="page" w:tblpXSpec="center" w:tblpY="149"/>
        <w:tblOverlap w:val="never"/>
        <w:tblW w:w="13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047"/>
        <w:gridCol w:w="1325"/>
        <w:gridCol w:w="2181"/>
        <w:gridCol w:w="1034"/>
        <w:gridCol w:w="1034"/>
        <w:gridCol w:w="1036"/>
        <w:gridCol w:w="1239"/>
        <w:gridCol w:w="1081"/>
        <w:gridCol w:w="937"/>
        <w:gridCol w:w="1069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申报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概况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项目总投资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（万元）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项目已完成投资（万元）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金额（万元）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申报单位名称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归属地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控股股东及占股比例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项目联系人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联系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填报人：                                               联系方式：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ZWU4YmI3OGI2NmE1YWYwZjVjMjMzOGVlYTg1MjgifQ=="/>
  </w:docVars>
  <w:rsids>
    <w:rsidRoot w:val="137F49FE"/>
    <w:rsid w:val="137F49FE"/>
    <w:rsid w:val="30BF61FB"/>
    <w:rsid w:val="3BA746E2"/>
    <w:rsid w:val="68F1CD38"/>
    <w:rsid w:val="6E9A45F5"/>
    <w:rsid w:val="B07ED6AD"/>
    <w:rsid w:val="BBFF8DD2"/>
    <w:rsid w:val="FFD9D1F3"/>
    <w:rsid w:val="FFEBB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225</Characters>
  <Lines>0</Lines>
  <Paragraphs>0</Paragraphs>
  <TotalTime>40</TotalTime>
  <ScaleCrop>false</ScaleCrop>
  <LinksUpToDate>false</LinksUpToDate>
  <CharactersWithSpaces>225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2022-06-17T02:01:00Z</dcterms:created>
  <dc:creator>拓尔通</dc:creator>
  <cp:lastModifiedBy>uos</cp:lastModifiedBy>
  <dcterms:modified xsi:type="dcterms:W3CDTF">2024-04-07T16:45:37Z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6D2DFF32774940EA80340E60BE8D44FA</vt:lpwstr>
  </property>
</Properties>
</file>