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电子竞技与数字体育产品项目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实施总结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报告</w:t>
      </w:r>
    </w:p>
    <w:p>
      <w:pPr>
        <w:adjustRightInd w:val="0"/>
        <w:snapToGrid w:val="0"/>
        <w:spacing w:line="520" w:lineRule="exact"/>
        <w:jc w:val="center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Cs w:val="32"/>
          <w:lang w:eastAsia="zh-CN"/>
        </w:rPr>
        <w:t>编制提纲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color w:val="auto"/>
          <w:kern w:val="0"/>
          <w:szCs w:val="32"/>
        </w:rPr>
        <w:t>）</w:t>
      </w:r>
    </w:p>
    <w:p>
      <w:pPr>
        <w:spacing w:line="520" w:lineRule="exact"/>
        <w:ind w:firstLine="620" w:firstLineChars="200"/>
        <w:rPr>
          <w:rFonts w:hint="eastAsia" w:ascii="仿宋_GB2312" w:hAnsi="仿宋_GB2312" w:cs="仿宋_GB2312"/>
          <w:color w:val="auto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一、申报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情况介绍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申报</w:t>
      </w:r>
      <w:r>
        <w:rPr>
          <w:rFonts w:hint="eastAsia" w:ascii="仿宋_GB2312" w:hAnsi="仿宋_GB2312" w:cs="仿宋_GB2312"/>
          <w:color w:val="auto"/>
        </w:rPr>
        <w:t>单位基本</w:t>
      </w:r>
      <w:r>
        <w:rPr>
          <w:rFonts w:hint="eastAsia" w:ascii="仿宋_GB2312" w:hAnsi="仿宋_GB2312" w:cs="仿宋_GB2312"/>
          <w:color w:val="auto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二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研发能力、</w:t>
      </w:r>
      <w:r>
        <w:rPr>
          <w:rFonts w:hint="eastAsia" w:ascii="仿宋_GB2312" w:hAnsi="仿宋_GB2312" w:cs="仿宋_GB2312"/>
          <w:color w:val="auto"/>
        </w:rPr>
        <w:t>核心技术和竞争优势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202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lang w:eastAsia="zh-CN"/>
        </w:rPr>
        <w:t>年</w:t>
      </w:r>
      <w:r>
        <w:rPr>
          <w:rFonts w:hint="eastAsia" w:ascii="仿宋_GB2312" w:hAnsi="仿宋_GB2312" w:cs="仿宋_GB2312"/>
          <w:color w:val="auto"/>
        </w:rPr>
        <w:t>企业主要经营指标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（四）人才队伍建设情况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五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企业</w:t>
      </w:r>
      <w:r>
        <w:rPr>
          <w:rFonts w:hint="eastAsia" w:ascii="仿宋_GB2312" w:hAnsi="仿宋_GB2312" w:cs="仿宋_GB2312"/>
          <w:color w:val="auto"/>
        </w:rPr>
        <w:t>相关获奖情况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（六）已得到政府其他资助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项目相关情况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（一）</w:t>
      </w:r>
      <w:r>
        <w:rPr>
          <w:rFonts w:hint="eastAsia" w:ascii="仿宋_GB2312" w:hAnsi="仿宋_GB2312" w:cs="仿宋_GB2312"/>
          <w:color w:val="auto"/>
          <w:lang w:eastAsia="zh-CN"/>
        </w:rPr>
        <w:t>电竞游戏产品</w:t>
      </w:r>
      <w:r>
        <w:rPr>
          <w:rFonts w:hint="eastAsia" w:ascii="仿宋_GB2312" w:hAnsi="仿宋_GB2312" w:cs="仿宋_GB2312"/>
          <w:color w:val="auto"/>
        </w:rPr>
        <w:t>基本概述</w:t>
      </w:r>
      <w:r>
        <w:rPr>
          <w:rFonts w:hint="eastAsia" w:ascii="仿宋_GB2312" w:hAnsi="仿宋_GB2312" w:cs="仿宋_GB2312"/>
          <w:color w:val="auto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（二）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24"/>
          <w:u w:val="none"/>
          <w:lang w:eastAsia="zh-CN"/>
        </w:rPr>
        <w:t>产品专利及其创新性介绍，特别是融入</w:t>
      </w:r>
      <w:r>
        <w:rPr>
          <w:rFonts w:hint="eastAsia" w:ascii="仿宋_GB2312" w:hAnsi="仿宋" w:eastAsia="仿宋_GB2312" w:cs="仿宋"/>
          <w:spacing w:val="0"/>
          <w:kern w:val="0"/>
          <w:sz w:val="32"/>
          <w:szCs w:val="32"/>
          <w:lang w:bidi="ar"/>
        </w:rPr>
        <w:t>福州特色文化、特色场景、历史人物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u w:val="none"/>
        </w:rPr>
        <w:t>等研发创作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24"/>
          <w:u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三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产品对福州电竞产业发展意义及电竞上下游产业带动性。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  <w:lang w:eastAsia="zh-CN"/>
        </w:rPr>
        <w:t>（四）企业在电竞游戏产品规范发展方面的主要做法。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cs="仿宋_GB2312"/>
          <w:color w:val="auto"/>
        </w:rPr>
        <w:t>（</w:t>
      </w:r>
      <w:r>
        <w:rPr>
          <w:rFonts w:hint="eastAsia" w:ascii="仿宋_GB2312" w:hAnsi="仿宋_GB2312" w:cs="仿宋_GB2312"/>
          <w:color w:val="auto"/>
          <w:lang w:eastAsia="zh-CN"/>
        </w:rPr>
        <w:t>五</w:t>
      </w:r>
      <w:r>
        <w:rPr>
          <w:rFonts w:hint="eastAsia" w:ascii="仿宋_GB2312" w:hAnsi="仿宋_GB2312" w:cs="仿宋_GB2312"/>
          <w:color w:val="auto"/>
        </w:rPr>
        <w:t>）</w:t>
      </w:r>
      <w:r>
        <w:rPr>
          <w:rFonts w:hint="eastAsia" w:ascii="仿宋_GB2312" w:hAnsi="仿宋_GB2312" w:cs="仿宋_GB2312"/>
          <w:color w:val="auto"/>
          <w:lang w:eastAsia="zh-CN"/>
        </w:rPr>
        <w:t>产品下一步推广创作。</w:t>
      </w:r>
    </w:p>
    <w:p>
      <w:pPr>
        <w:widowControl/>
        <w:shd w:val="clear" w:color="auto" w:fill="FFFFFF"/>
        <w:spacing w:line="580" w:lineRule="exact"/>
        <w:rPr>
          <w:rFonts w:hint="eastAsia" w:ascii="仿宋_GB2312" w:hAnsi="仿宋_GB2312" w:cs="仿宋_GB2312"/>
          <w:color w:val="auto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WU4YmI3OGI2NmE1YWYwZjVjMjMzOGVlYTg1MjgifQ=="/>
  </w:docVars>
  <w:rsids>
    <w:rsidRoot w:val="00172A27"/>
    <w:rsid w:val="0D6B6BAA"/>
    <w:rsid w:val="18165815"/>
    <w:rsid w:val="33796C51"/>
    <w:rsid w:val="3F5E5B15"/>
    <w:rsid w:val="436A5126"/>
    <w:rsid w:val="4B134155"/>
    <w:rsid w:val="6CBF5191"/>
    <w:rsid w:val="6D5DF046"/>
    <w:rsid w:val="6DF7DA0A"/>
    <w:rsid w:val="7D3B5C6E"/>
    <w:rsid w:val="7EEF44A5"/>
    <w:rsid w:val="7FEF5B43"/>
    <w:rsid w:val="7FFF77F3"/>
    <w:rsid w:val="F5DF443E"/>
    <w:rsid w:val="FAFF4F4A"/>
    <w:rsid w:val="FBC3B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Lines="0" w:afterLines="0"/>
      <w:textAlignment w:val="baseline"/>
    </w:pPr>
    <w:rPr>
      <w:rFonts w:hint="eastAsia"/>
      <w:sz w:val="20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  <w:rPr>
      <w:rFonts w:hint="default"/>
      <w:sz w:val="24"/>
      <w:szCs w:val="24"/>
    </w:rPr>
  </w:style>
  <w:style w:type="character" w:customStyle="1" w:styleId="13">
    <w:name w:val="fontstyle01"/>
    <w:basedOn w:val="1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424</Characters>
  <Lines>0</Lines>
  <Paragraphs>0</Paragraphs>
  <TotalTime>2</TotalTime>
  <ScaleCrop>false</ScaleCrop>
  <LinksUpToDate>false</LinksUpToDate>
  <CharactersWithSpaces>837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2022-06-17T09:58:00Z</dcterms:created>
  <dc:creator>拓尔通</dc:creator>
  <cp:lastModifiedBy>uos</cp:lastModifiedBy>
  <dcterms:modified xsi:type="dcterms:W3CDTF">2024-04-07T16:53:12Z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6AFA500AC3674316A3F3B66D72016444</vt:lpwstr>
  </property>
</Properties>
</file>