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color w:val="auto"/>
        </w:rPr>
      </w:pPr>
      <w:r>
        <w:rPr>
          <w:rFonts w:hint="eastAsia" w:ascii="黑体" w:hAnsi="黑体" w:eastAsia="黑体" w:cs="黑体"/>
          <w:color w:val="auto"/>
        </w:rPr>
        <w:t>附件</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rPr>
        <w:t>福州市体育社会组织扶持办法</w:t>
      </w:r>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第一章</w:t>
      </w:r>
      <w:r>
        <w:rPr>
          <w:rFonts w:ascii="黑体" w:hAnsi="黑体" w:eastAsia="黑体"/>
          <w:color w:val="auto"/>
          <w:sz w:val="32"/>
          <w:szCs w:val="32"/>
        </w:rPr>
        <w:t xml:space="preserve"> </w:t>
      </w:r>
      <w:r>
        <w:rPr>
          <w:rFonts w:hint="eastAsia" w:ascii="黑体" w:hAnsi="黑体" w:eastAsia="黑体"/>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highlight w:val="yellow"/>
        </w:rPr>
      </w:pPr>
      <w:r>
        <w:rPr>
          <w:rFonts w:hint="eastAsia" w:ascii="黑体" w:hAnsi="黑体" w:eastAsia="黑体" w:cs="黑体"/>
          <w:b w:val="0"/>
          <w:bCs w:val="0"/>
          <w:color w:val="auto"/>
          <w:sz w:val="32"/>
          <w:szCs w:val="32"/>
        </w:rPr>
        <w:t>第一条</w:t>
      </w:r>
      <w:r>
        <w:rPr>
          <w:rFonts w:ascii="黑体" w:hAnsi="楷体" w:eastAsia="黑体"/>
          <w:color w:val="auto"/>
          <w:sz w:val="32"/>
          <w:szCs w:val="32"/>
        </w:rPr>
        <w:t xml:space="preserve"> </w:t>
      </w:r>
      <w:r>
        <w:rPr>
          <w:rFonts w:hint="eastAsia" w:ascii="仿宋" w:hAnsi="仿宋" w:eastAsia="仿宋" w:cs="仿宋"/>
          <w:color w:val="auto"/>
          <w:sz w:val="32"/>
          <w:szCs w:val="32"/>
        </w:rPr>
        <w:t>为全面实施全民健身国家战略，进一步转变政府职能，落实政府购买服务有关政策，充分发挥体育社会组织（以下简称体育组织）在开展全民健身运动的主导作用，提高体育组织独立办赛能力，打造一批特色鲜明的体育组织，满足广大市民不断增长的个性化、多样化健身需求，最终能实现承接我市大型体育赛事活动目的，根据《体育强国建设纲要》、《全民健身条例》等文件精神，结合我市实际，特制定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第二条</w:t>
      </w:r>
      <w:r>
        <w:rPr>
          <w:rFonts w:ascii="仿宋" w:hAnsi="仿宋" w:eastAsia="仿宋"/>
          <w:color w:val="auto"/>
          <w:sz w:val="32"/>
          <w:szCs w:val="32"/>
        </w:rPr>
        <w:t xml:space="preserve"> </w:t>
      </w:r>
      <w:r>
        <w:rPr>
          <w:rFonts w:hint="eastAsia" w:ascii="仿宋" w:hAnsi="仿宋" w:eastAsia="仿宋"/>
          <w:color w:val="auto"/>
          <w:sz w:val="32"/>
          <w:szCs w:val="32"/>
        </w:rPr>
        <w:t>本办法所称体育组织是指在福州市民政局注册登记，且接受福州市体育总会业务指导的体育组织。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黑体" w:hAnsi="楷体" w:eastAsia="黑体"/>
          <w:color w:val="auto"/>
          <w:sz w:val="32"/>
          <w:szCs w:val="32"/>
        </w:rPr>
        <w:t>第三条</w:t>
      </w:r>
      <w:r>
        <w:rPr>
          <w:color w:val="auto"/>
          <w:sz w:val="32"/>
          <w:szCs w:val="32"/>
        </w:rPr>
        <w:t xml:space="preserve"> </w:t>
      </w:r>
      <w:r>
        <w:rPr>
          <w:rFonts w:hint="eastAsia" w:ascii="仿宋" w:hAnsi="仿宋" w:eastAsia="仿宋" w:cs="仿宋"/>
          <w:color w:val="auto"/>
          <w:sz w:val="32"/>
          <w:szCs w:val="32"/>
        </w:rPr>
        <w:t>本办法采取以奖代补的方式，</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项目分为：基本活动</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和赛事活动</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资金从年度预算安排的体彩公益金中的专项资金统筹安排，</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金额根据当年</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资金总额作适当调整。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第二章</w:t>
      </w:r>
      <w:r>
        <w:rPr>
          <w:rFonts w:ascii="黑体" w:hAnsi="黑体" w:eastAsia="黑体"/>
          <w:color w:val="auto"/>
          <w:sz w:val="32"/>
          <w:szCs w:val="32"/>
        </w:rPr>
        <w:t xml:space="preserve"> </w:t>
      </w:r>
      <w:r>
        <w:rPr>
          <w:rFonts w:hint="eastAsia" w:ascii="黑体" w:hAnsi="黑体" w:eastAsia="黑体"/>
          <w:color w:val="auto"/>
          <w:sz w:val="32"/>
          <w:szCs w:val="32"/>
        </w:rPr>
        <w:t>扶持标准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第四条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基本活动经费</w:t>
      </w:r>
      <w:r>
        <w:rPr>
          <w:rFonts w:hint="eastAsia" w:ascii="黑体" w:hAnsi="黑体" w:eastAsia="黑体" w:cs="黑体"/>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lang w:eastAsia="zh-CN"/>
        </w:rPr>
        <w:t>（一）</w:t>
      </w:r>
      <w:r>
        <w:rPr>
          <w:rFonts w:hint="eastAsia" w:ascii="仿宋" w:hAnsi="仿宋" w:eastAsia="仿宋"/>
          <w:color w:val="auto"/>
          <w:sz w:val="32"/>
          <w:szCs w:val="32"/>
        </w:rPr>
        <w:t>为鼓励体育组织规范化管理，经评估被评定为</w:t>
      </w:r>
      <w:r>
        <w:rPr>
          <w:rFonts w:ascii="仿宋" w:hAnsi="仿宋" w:eastAsia="仿宋"/>
          <w:color w:val="auto"/>
          <w:sz w:val="32"/>
          <w:szCs w:val="32"/>
        </w:rPr>
        <w:t>3A</w:t>
      </w:r>
      <w:r>
        <w:rPr>
          <w:rFonts w:hint="eastAsia" w:ascii="仿宋" w:hAnsi="仿宋" w:eastAsia="仿宋"/>
          <w:color w:val="auto"/>
          <w:sz w:val="32"/>
          <w:szCs w:val="32"/>
        </w:rPr>
        <w:t>级以上的，按评估等级给予基本活动经费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r>
        <w:rPr>
          <w:rFonts w:hint="eastAsia" w:ascii="仿宋" w:hAnsi="仿宋" w:eastAsia="仿宋"/>
          <w:color w:val="auto"/>
          <w:sz w:val="32"/>
          <w:szCs w:val="32"/>
          <w:lang w:eastAsia="zh-CN"/>
        </w:rPr>
        <w:t>奖励</w:t>
      </w:r>
      <w:r>
        <w:rPr>
          <w:rFonts w:hint="eastAsia" w:ascii="仿宋" w:hAnsi="仿宋" w:eastAsia="仿宋"/>
          <w:color w:val="auto"/>
          <w:sz w:val="32"/>
          <w:szCs w:val="32"/>
        </w:rPr>
        <w:t>标准为：</w:t>
      </w:r>
      <w:r>
        <w:rPr>
          <w:rFonts w:ascii="仿宋" w:hAnsi="仿宋" w:eastAsia="仿宋"/>
          <w:color w:val="auto"/>
          <w:sz w:val="32"/>
          <w:szCs w:val="32"/>
        </w:rPr>
        <w:t>3A</w:t>
      </w:r>
      <w:r>
        <w:rPr>
          <w:rFonts w:hint="eastAsia" w:ascii="仿宋" w:hAnsi="仿宋" w:eastAsia="仿宋"/>
          <w:color w:val="auto"/>
          <w:sz w:val="32"/>
          <w:szCs w:val="32"/>
        </w:rPr>
        <w:t>级</w:t>
      </w:r>
      <w:r>
        <w:rPr>
          <w:rFonts w:ascii="仿宋" w:hAnsi="仿宋" w:eastAsia="仿宋"/>
          <w:color w:val="auto"/>
          <w:sz w:val="32"/>
          <w:szCs w:val="32"/>
        </w:rPr>
        <w:t>1</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年、</w:t>
      </w:r>
      <w:r>
        <w:rPr>
          <w:rFonts w:ascii="仿宋" w:hAnsi="仿宋" w:eastAsia="仿宋"/>
          <w:color w:val="auto"/>
          <w:sz w:val="32"/>
          <w:szCs w:val="32"/>
        </w:rPr>
        <w:t>4A</w:t>
      </w:r>
      <w:r>
        <w:rPr>
          <w:rFonts w:hint="eastAsia" w:ascii="仿宋" w:hAnsi="仿宋" w:eastAsia="仿宋"/>
          <w:color w:val="auto"/>
          <w:sz w:val="32"/>
          <w:szCs w:val="32"/>
        </w:rPr>
        <w:t>级</w:t>
      </w:r>
      <w:r>
        <w:rPr>
          <w:rFonts w:ascii="仿宋" w:hAnsi="仿宋" w:eastAsia="仿宋"/>
          <w:color w:val="auto"/>
          <w:sz w:val="32"/>
          <w:szCs w:val="32"/>
        </w:rPr>
        <w:t>3</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年、</w:t>
      </w:r>
      <w:r>
        <w:rPr>
          <w:rFonts w:ascii="仿宋" w:hAnsi="仿宋" w:eastAsia="仿宋"/>
          <w:color w:val="auto"/>
          <w:sz w:val="32"/>
          <w:szCs w:val="32"/>
        </w:rPr>
        <w:t>5A</w:t>
      </w:r>
      <w:r>
        <w:rPr>
          <w:rFonts w:hint="eastAsia" w:ascii="仿宋" w:hAnsi="仿宋" w:eastAsia="仿宋"/>
          <w:color w:val="auto"/>
          <w:sz w:val="32"/>
          <w:szCs w:val="32"/>
        </w:rPr>
        <w:t>级</w:t>
      </w:r>
      <w:r>
        <w:rPr>
          <w:rFonts w:ascii="仿宋" w:hAnsi="仿宋" w:eastAsia="仿宋"/>
          <w:color w:val="auto"/>
          <w:sz w:val="32"/>
          <w:szCs w:val="32"/>
        </w:rPr>
        <w:t>5</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年。评估办法由福州市体育局另行制定并组织实施。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二）</w:t>
      </w:r>
      <w:r>
        <w:rPr>
          <w:rFonts w:hint="eastAsia" w:ascii="仿宋" w:hAnsi="仿宋" w:eastAsia="仿宋"/>
          <w:color w:val="auto"/>
          <w:sz w:val="32"/>
          <w:szCs w:val="32"/>
        </w:rPr>
        <w:t>评估等级有效期为</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年，从获得评估等级当年起生效，期间将不定期抽查，如不符合定级标准，将取消</w:t>
      </w:r>
      <w:r>
        <w:rPr>
          <w:rFonts w:hint="eastAsia" w:ascii="仿宋" w:hAnsi="仿宋" w:eastAsia="仿宋"/>
          <w:color w:val="auto"/>
          <w:sz w:val="32"/>
          <w:szCs w:val="32"/>
          <w:lang w:eastAsia="zh-CN"/>
        </w:rPr>
        <w:t>奖励</w:t>
      </w:r>
      <w:r>
        <w:rPr>
          <w:rFonts w:hint="eastAsia" w:ascii="仿宋" w:hAnsi="仿宋" w:eastAsia="仿宋"/>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黑体" w:hAnsi="黑体" w:eastAsia="黑体" w:cs="黑体"/>
          <w:b/>
          <w:color w:val="auto"/>
          <w:sz w:val="32"/>
          <w:szCs w:val="32"/>
          <w:lang w:eastAsia="zh-CN"/>
        </w:rPr>
      </w:pPr>
      <w:r>
        <w:rPr>
          <w:rFonts w:hint="eastAsia" w:ascii="黑体" w:hAnsi="黑体" w:eastAsia="黑体" w:cs="黑体"/>
          <w:color w:val="auto"/>
          <w:sz w:val="32"/>
          <w:szCs w:val="32"/>
        </w:rPr>
        <w:t>第五条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赛事活动经费</w:t>
      </w:r>
      <w:r>
        <w:rPr>
          <w:rFonts w:hint="eastAsia" w:ascii="黑体" w:hAnsi="黑体" w:eastAsia="黑体" w:cs="黑体"/>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ascii="仿宋" w:hAnsi="仿宋" w:eastAsia="仿宋"/>
          <w:color w:val="auto"/>
          <w:sz w:val="32"/>
          <w:szCs w:val="32"/>
        </w:rPr>
      </w:pPr>
      <w:r>
        <w:rPr>
          <w:rFonts w:hint="eastAsia" w:ascii="仿宋" w:hAnsi="仿宋" w:eastAsia="仿宋" w:cs="楷体"/>
          <w:color w:val="auto"/>
          <w:sz w:val="32"/>
          <w:szCs w:val="32"/>
        </w:rPr>
        <w:t>赛事活动经费</w:t>
      </w:r>
      <w:r>
        <w:rPr>
          <w:rFonts w:hint="eastAsia" w:ascii="仿宋" w:hAnsi="仿宋" w:eastAsia="仿宋" w:cs="楷体"/>
          <w:color w:val="auto"/>
          <w:sz w:val="32"/>
          <w:szCs w:val="32"/>
          <w:lang w:eastAsia="zh-CN"/>
        </w:rPr>
        <w:t>奖励</w:t>
      </w:r>
      <w:r>
        <w:rPr>
          <w:rFonts w:hint="eastAsia" w:ascii="仿宋" w:hAnsi="仿宋" w:eastAsia="仿宋" w:cs="楷体"/>
          <w:color w:val="auto"/>
          <w:sz w:val="32"/>
          <w:szCs w:val="32"/>
        </w:rPr>
        <w:t>分为</w:t>
      </w:r>
      <w:r>
        <w:rPr>
          <w:rFonts w:hint="eastAsia" w:ascii="仿宋" w:hAnsi="仿宋" w:eastAsia="仿宋"/>
          <w:color w:val="auto"/>
          <w:sz w:val="32"/>
          <w:szCs w:val="32"/>
        </w:rPr>
        <w:t>举办赛事活动</w:t>
      </w:r>
      <w:r>
        <w:rPr>
          <w:rFonts w:hint="eastAsia" w:ascii="仿宋" w:hAnsi="仿宋" w:eastAsia="仿宋"/>
          <w:color w:val="auto"/>
          <w:sz w:val="32"/>
          <w:szCs w:val="32"/>
          <w:lang w:eastAsia="zh-CN"/>
        </w:rPr>
        <w:t>奖励</w:t>
      </w:r>
      <w:r>
        <w:rPr>
          <w:rFonts w:hint="eastAsia" w:ascii="仿宋" w:hAnsi="仿宋" w:eastAsia="仿宋"/>
          <w:color w:val="auto"/>
          <w:sz w:val="32"/>
          <w:szCs w:val="32"/>
        </w:rPr>
        <w:t>和争创品牌特色赛事活动</w:t>
      </w:r>
      <w:r>
        <w:rPr>
          <w:rFonts w:hint="eastAsia" w:ascii="仿宋" w:hAnsi="仿宋" w:eastAsia="仿宋"/>
          <w:color w:val="auto"/>
          <w:sz w:val="32"/>
          <w:szCs w:val="32"/>
          <w:lang w:eastAsia="zh-CN"/>
        </w:rPr>
        <w:t>奖励</w:t>
      </w:r>
      <w:r>
        <w:rPr>
          <w:rFonts w:hint="eastAsia" w:ascii="仿宋" w:hAnsi="仿宋" w:eastAsia="仿宋"/>
          <w:color w:val="auto"/>
          <w:sz w:val="32"/>
          <w:szCs w:val="32"/>
        </w:rPr>
        <w:t>，采取后</w:t>
      </w:r>
      <w:r>
        <w:rPr>
          <w:rFonts w:hint="eastAsia" w:ascii="仿宋" w:hAnsi="仿宋" w:eastAsia="仿宋"/>
          <w:color w:val="auto"/>
          <w:sz w:val="32"/>
          <w:szCs w:val="32"/>
          <w:lang w:eastAsia="zh-CN"/>
        </w:rPr>
        <w:t>奖励</w:t>
      </w:r>
      <w:r>
        <w:rPr>
          <w:rFonts w:hint="eastAsia" w:ascii="仿宋" w:hAnsi="仿宋" w:eastAsia="仿宋"/>
          <w:color w:val="auto"/>
          <w:sz w:val="32"/>
          <w:szCs w:val="32"/>
        </w:rPr>
        <w:t>的方式，按照赛事级别给予相应的办赛经费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。每场赛事活动</w:t>
      </w:r>
      <w:r>
        <w:rPr>
          <w:rFonts w:hint="eastAsia" w:ascii="仿宋" w:hAnsi="仿宋" w:eastAsia="仿宋"/>
          <w:color w:val="auto"/>
          <w:sz w:val="32"/>
          <w:szCs w:val="32"/>
          <w:lang w:eastAsia="zh-CN"/>
        </w:rPr>
        <w:t>奖励</w:t>
      </w:r>
      <w:r>
        <w:rPr>
          <w:rFonts w:hint="eastAsia" w:ascii="仿宋" w:hAnsi="仿宋" w:eastAsia="仿宋"/>
          <w:color w:val="auto"/>
          <w:sz w:val="32"/>
          <w:szCs w:val="32"/>
        </w:rPr>
        <w:t>金额不超过总投资额的</w:t>
      </w:r>
      <w:r>
        <w:rPr>
          <w:rFonts w:ascii="仿宋" w:hAnsi="仿宋" w:eastAsia="仿宋"/>
          <w:color w:val="auto"/>
          <w:sz w:val="32"/>
          <w:szCs w:val="32"/>
        </w:rPr>
        <w:t>70%</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 w:hAnsi="楷体" w:eastAsia="楷体" w:cs="楷体"/>
          <w:b/>
          <w:color w:val="auto"/>
          <w:sz w:val="32"/>
          <w:szCs w:val="32"/>
          <w:lang w:eastAsia="zh-CN"/>
        </w:rPr>
      </w:pPr>
      <w:r>
        <w:rPr>
          <w:rFonts w:hint="eastAsia" w:ascii="楷体" w:hAnsi="楷体" w:eastAsia="楷体" w:cs="楷体"/>
          <w:b/>
          <w:color w:val="auto"/>
          <w:sz w:val="32"/>
          <w:szCs w:val="32"/>
        </w:rPr>
        <w:t>（一）举办赛事活动</w:t>
      </w:r>
      <w:r>
        <w:rPr>
          <w:rFonts w:hint="eastAsia" w:ascii="楷体" w:hAnsi="楷体" w:eastAsia="楷体" w:cs="楷体"/>
          <w:b/>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1.</w:t>
      </w:r>
      <w:r>
        <w:rPr>
          <w:rFonts w:hint="eastAsia" w:ascii="仿宋" w:hAnsi="仿宋" w:eastAsia="仿宋"/>
          <w:color w:val="auto"/>
          <w:sz w:val="32"/>
          <w:szCs w:val="32"/>
        </w:rPr>
        <w:t>主、承办国际性赛事活动（港澳台及外籍运动员不低于</w:t>
      </w:r>
      <w:r>
        <w:rPr>
          <w:rFonts w:ascii="仿宋" w:hAnsi="仿宋" w:eastAsia="仿宋"/>
          <w:color w:val="auto"/>
          <w:sz w:val="32"/>
          <w:szCs w:val="32"/>
        </w:rPr>
        <w:t>30%</w:t>
      </w:r>
      <w:r>
        <w:rPr>
          <w:rFonts w:hint="eastAsia" w:ascii="仿宋" w:hAnsi="仿宋" w:eastAsia="仿宋"/>
          <w:color w:val="auto"/>
          <w:sz w:val="32"/>
          <w:szCs w:val="32"/>
        </w:rPr>
        <w:t>），给予不超过</w:t>
      </w:r>
      <w:r>
        <w:rPr>
          <w:rFonts w:ascii="仿宋" w:hAnsi="仿宋" w:eastAsia="仿宋"/>
          <w:color w:val="auto"/>
          <w:sz w:val="32"/>
          <w:szCs w:val="32"/>
        </w:rPr>
        <w:t>10</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2.</w:t>
      </w:r>
      <w:r>
        <w:rPr>
          <w:rFonts w:hint="eastAsia" w:ascii="仿宋" w:hAnsi="仿宋" w:eastAsia="仿宋"/>
          <w:color w:val="auto"/>
          <w:sz w:val="32"/>
          <w:szCs w:val="32"/>
        </w:rPr>
        <w:t>主、承办全国性赛事活动（非福建省籍运动员不低于</w:t>
      </w:r>
      <w:r>
        <w:rPr>
          <w:rFonts w:ascii="仿宋" w:hAnsi="仿宋" w:eastAsia="仿宋"/>
          <w:color w:val="auto"/>
          <w:sz w:val="32"/>
          <w:szCs w:val="32"/>
        </w:rPr>
        <w:t>50%</w:t>
      </w:r>
      <w:r>
        <w:rPr>
          <w:rFonts w:hint="eastAsia" w:ascii="仿宋" w:hAnsi="仿宋" w:eastAsia="仿宋"/>
          <w:color w:val="auto"/>
          <w:sz w:val="32"/>
          <w:szCs w:val="32"/>
        </w:rPr>
        <w:t>），给予不超过</w:t>
      </w:r>
      <w:r>
        <w:rPr>
          <w:rFonts w:ascii="仿宋" w:hAnsi="仿宋" w:eastAsia="仿宋"/>
          <w:color w:val="auto"/>
          <w:sz w:val="32"/>
          <w:szCs w:val="32"/>
        </w:rPr>
        <w:t>8</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3.</w:t>
      </w:r>
      <w:r>
        <w:rPr>
          <w:rFonts w:hint="eastAsia" w:ascii="仿宋" w:hAnsi="仿宋" w:eastAsia="仿宋"/>
          <w:color w:val="auto"/>
          <w:sz w:val="32"/>
          <w:szCs w:val="32"/>
        </w:rPr>
        <w:t>主、承办举办全省性赛事活动（省内非福州市户籍运动员不低于</w:t>
      </w:r>
      <w:r>
        <w:rPr>
          <w:rFonts w:ascii="仿宋" w:hAnsi="仿宋" w:eastAsia="仿宋"/>
          <w:color w:val="auto"/>
          <w:sz w:val="32"/>
          <w:szCs w:val="32"/>
        </w:rPr>
        <w:t>50%</w:t>
      </w:r>
      <w:r>
        <w:rPr>
          <w:rFonts w:hint="eastAsia" w:ascii="仿宋" w:hAnsi="仿宋" w:eastAsia="仿宋"/>
          <w:color w:val="auto"/>
          <w:sz w:val="32"/>
          <w:szCs w:val="32"/>
        </w:rPr>
        <w:t>），给予不超过</w:t>
      </w:r>
      <w:r>
        <w:rPr>
          <w:rFonts w:ascii="仿宋" w:hAnsi="仿宋" w:eastAsia="仿宋"/>
          <w:color w:val="auto"/>
          <w:sz w:val="32"/>
          <w:szCs w:val="32"/>
        </w:rPr>
        <w:t>5</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4.</w:t>
      </w:r>
      <w:r>
        <w:rPr>
          <w:rFonts w:hint="eastAsia" w:ascii="仿宋" w:hAnsi="仿宋" w:eastAsia="仿宋"/>
          <w:color w:val="auto"/>
          <w:sz w:val="32"/>
          <w:szCs w:val="32"/>
        </w:rPr>
        <w:t>承办由福州市体育局、福州市体育总会主办的市级赛事活动给予不超过</w:t>
      </w:r>
      <w:r>
        <w:rPr>
          <w:rFonts w:ascii="仿宋" w:hAnsi="仿宋" w:eastAsia="仿宋"/>
          <w:color w:val="auto"/>
          <w:sz w:val="32"/>
          <w:szCs w:val="32"/>
        </w:rPr>
        <w:t>3</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楷体"/>
          <w:b/>
          <w:bCs/>
          <w:color w:val="auto"/>
          <w:sz w:val="32"/>
          <w:szCs w:val="32"/>
          <w:lang w:eastAsia="zh-CN"/>
        </w:rPr>
      </w:pPr>
      <w:r>
        <w:rPr>
          <w:rFonts w:hint="eastAsia" w:ascii="楷体" w:hAnsi="楷体" w:eastAsia="楷体" w:cs="楷体"/>
          <w:b/>
          <w:bCs/>
          <w:color w:val="auto"/>
          <w:sz w:val="32"/>
          <w:szCs w:val="32"/>
        </w:rPr>
        <w:t>（二）争创品牌特色赛事活动</w:t>
      </w:r>
      <w:r>
        <w:rPr>
          <w:rFonts w:hint="eastAsia" w:ascii="楷体" w:hAnsi="楷体" w:eastAsia="楷体" w:cs="楷体"/>
          <w:b/>
          <w:bCs/>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同一赛事连续举办超过三年（届）的品牌特色赛事活动，按项目类别、赛事等级、赛事规模、赛事影响力（在电视媒体、新媒体、报纸等新闻媒体正面报道过）、实际投入等，可向福州市体育局提出争创品牌特色赛事活动申请。赛事总投资</w:t>
      </w:r>
      <w:r>
        <w:rPr>
          <w:rFonts w:ascii="仿宋" w:hAnsi="仿宋" w:eastAsia="仿宋"/>
          <w:color w:val="auto"/>
          <w:sz w:val="32"/>
          <w:szCs w:val="32"/>
        </w:rPr>
        <w:t>50</w:t>
      </w:r>
      <w:r>
        <w:rPr>
          <w:rFonts w:hint="eastAsia" w:ascii="仿宋" w:hAnsi="仿宋" w:eastAsia="仿宋"/>
          <w:color w:val="auto"/>
          <w:sz w:val="32"/>
          <w:szCs w:val="32"/>
        </w:rPr>
        <w:t>万元（不含</w:t>
      </w:r>
      <w:r>
        <w:rPr>
          <w:rFonts w:ascii="仿宋" w:hAnsi="仿宋" w:eastAsia="仿宋"/>
          <w:color w:val="auto"/>
          <w:sz w:val="32"/>
          <w:szCs w:val="32"/>
        </w:rPr>
        <w:t>50</w:t>
      </w:r>
      <w:r>
        <w:rPr>
          <w:rFonts w:hint="eastAsia" w:ascii="仿宋" w:hAnsi="仿宋" w:eastAsia="仿宋"/>
          <w:color w:val="auto"/>
          <w:sz w:val="32"/>
          <w:szCs w:val="32"/>
        </w:rPr>
        <w:t>万元）以下的，从第四年（届）起，给予争创品牌特色赛事活动经费</w:t>
      </w:r>
      <w:r>
        <w:rPr>
          <w:rFonts w:hint="eastAsia" w:ascii="仿宋" w:hAnsi="仿宋" w:eastAsia="仿宋"/>
          <w:color w:val="auto"/>
          <w:sz w:val="32"/>
          <w:szCs w:val="32"/>
          <w:lang w:eastAsia="zh-CN"/>
        </w:rPr>
        <w:t>奖励</w:t>
      </w:r>
      <w:r>
        <w:rPr>
          <w:rFonts w:ascii="仿宋" w:hAnsi="仿宋" w:eastAsia="仿宋"/>
          <w:color w:val="auto"/>
          <w:sz w:val="32"/>
          <w:szCs w:val="32"/>
        </w:rPr>
        <w:t>4</w:t>
      </w:r>
      <w:r>
        <w:rPr>
          <w:rFonts w:hint="eastAsia" w:ascii="仿宋" w:hAnsi="仿宋" w:eastAsia="仿宋"/>
          <w:color w:val="auto"/>
          <w:sz w:val="32"/>
          <w:szCs w:val="32"/>
        </w:rPr>
        <w:t>万元，如参加人数达到</w:t>
      </w:r>
      <w:r>
        <w:rPr>
          <w:rFonts w:ascii="仿宋" w:hAnsi="仿宋" w:eastAsia="仿宋"/>
          <w:color w:val="auto"/>
          <w:sz w:val="32"/>
          <w:szCs w:val="32"/>
        </w:rPr>
        <w:t>500</w:t>
      </w:r>
      <w:r>
        <w:rPr>
          <w:rFonts w:hint="eastAsia" w:ascii="仿宋" w:hAnsi="仿宋" w:eastAsia="仿宋"/>
          <w:color w:val="auto"/>
          <w:sz w:val="32"/>
          <w:szCs w:val="32"/>
        </w:rPr>
        <w:t>人（不包含工作人员）以上的，每增加</w:t>
      </w:r>
      <w:r>
        <w:rPr>
          <w:rFonts w:ascii="仿宋" w:hAnsi="仿宋" w:eastAsia="仿宋"/>
          <w:color w:val="auto"/>
          <w:sz w:val="32"/>
          <w:szCs w:val="32"/>
        </w:rPr>
        <w:t>100</w:t>
      </w:r>
      <w:r>
        <w:rPr>
          <w:rFonts w:hint="eastAsia" w:ascii="仿宋" w:hAnsi="仿宋" w:eastAsia="仿宋"/>
          <w:color w:val="auto"/>
          <w:sz w:val="32"/>
          <w:szCs w:val="32"/>
        </w:rPr>
        <w:t>人次再给予</w:t>
      </w:r>
      <w:r>
        <w:rPr>
          <w:rFonts w:hint="eastAsia" w:ascii="仿宋" w:hAnsi="仿宋" w:eastAsia="仿宋"/>
          <w:color w:val="auto"/>
          <w:sz w:val="32"/>
          <w:szCs w:val="32"/>
          <w:lang w:eastAsia="zh-CN"/>
        </w:rPr>
        <w:t>奖励</w:t>
      </w:r>
      <w:r>
        <w:rPr>
          <w:rFonts w:ascii="仿宋" w:hAnsi="仿宋" w:eastAsia="仿宋"/>
          <w:color w:val="auto"/>
          <w:sz w:val="32"/>
          <w:szCs w:val="32"/>
        </w:rPr>
        <w:t>1</w:t>
      </w:r>
      <w:r>
        <w:rPr>
          <w:rFonts w:hint="eastAsia" w:ascii="仿宋" w:hAnsi="仿宋" w:eastAsia="仿宋"/>
          <w:color w:val="auto"/>
          <w:sz w:val="32"/>
          <w:szCs w:val="32"/>
        </w:rPr>
        <w:t>万元，增加</w:t>
      </w:r>
      <w:r>
        <w:rPr>
          <w:rFonts w:hint="eastAsia" w:ascii="仿宋" w:hAnsi="仿宋" w:eastAsia="仿宋"/>
          <w:color w:val="auto"/>
          <w:sz w:val="32"/>
          <w:szCs w:val="32"/>
          <w:lang w:eastAsia="zh-CN"/>
        </w:rPr>
        <w:t>奖励</w:t>
      </w:r>
      <w:r>
        <w:rPr>
          <w:rFonts w:hint="eastAsia" w:ascii="仿宋" w:hAnsi="仿宋" w:eastAsia="仿宋"/>
          <w:color w:val="auto"/>
          <w:sz w:val="32"/>
          <w:szCs w:val="32"/>
        </w:rPr>
        <w:t>金额最高不超过</w:t>
      </w:r>
      <w:r>
        <w:rPr>
          <w:rFonts w:ascii="仿宋" w:hAnsi="仿宋" w:eastAsia="仿宋"/>
          <w:color w:val="auto"/>
          <w:sz w:val="32"/>
          <w:szCs w:val="32"/>
        </w:rPr>
        <w:t>10</w:t>
      </w:r>
      <w:r>
        <w:rPr>
          <w:rFonts w:hint="eastAsia" w:ascii="仿宋" w:hAnsi="仿宋" w:eastAsia="仿宋"/>
          <w:color w:val="auto"/>
          <w:sz w:val="32"/>
          <w:szCs w:val="32"/>
        </w:rPr>
        <w:t>万元。</w:t>
      </w:r>
      <w:r>
        <w:rPr>
          <w:rFonts w:hint="eastAsia" w:ascii="仿宋" w:hAnsi="仿宋" w:eastAsia="仿宋"/>
          <w:color w:val="auto"/>
          <w:sz w:val="32"/>
          <w:szCs w:val="32"/>
          <w:lang w:eastAsia="zh-CN"/>
        </w:rPr>
        <w:t>奖励</w:t>
      </w:r>
      <w:r>
        <w:rPr>
          <w:rFonts w:hint="eastAsia" w:ascii="仿宋" w:hAnsi="仿宋" w:eastAsia="仿宋"/>
          <w:color w:val="auto"/>
          <w:sz w:val="32"/>
          <w:szCs w:val="32"/>
        </w:rPr>
        <w:t>三年（届）后，</w:t>
      </w:r>
      <w:r>
        <w:rPr>
          <w:rFonts w:hint="eastAsia" w:ascii="仿宋" w:hAnsi="仿宋" w:eastAsia="仿宋"/>
          <w:color w:val="auto"/>
          <w:sz w:val="32"/>
          <w:szCs w:val="32"/>
          <w:lang w:eastAsia="zh-CN"/>
        </w:rPr>
        <w:t>奖励</w:t>
      </w:r>
      <w:r>
        <w:rPr>
          <w:rFonts w:hint="eastAsia" w:ascii="仿宋" w:hAnsi="仿宋" w:eastAsia="仿宋"/>
          <w:color w:val="auto"/>
          <w:sz w:val="32"/>
          <w:szCs w:val="32"/>
        </w:rPr>
        <w:t>金额按照争创品牌特色赛事活动的</w:t>
      </w:r>
      <w:r>
        <w:rPr>
          <w:rFonts w:hint="eastAsia" w:ascii="仿宋" w:hAnsi="仿宋" w:eastAsia="仿宋"/>
          <w:color w:val="auto"/>
          <w:sz w:val="32"/>
          <w:szCs w:val="32"/>
          <w:lang w:eastAsia="zh-CN"/>
        </w:rPr>
        <w:t>奖励</w:t>
      </w:r>
      <w:r>
        <w:rPr>
          <w:rFonts w:hint="eastAsia" w:ascii="仿宋" w:hAnsi="仿宋" w:eastAsia="仿宋"/>
          <w:color w:val="auto"/>
          <w:sz w:val="32"/>
          <w:szCs w:val="32"/>
        </w:rPr>
        <w:t>标准每年递减</w:t>
      </w:r>
      <w:r>
        <w:rPr>
          <w:rFonts w:ascii="仿宋" w:hAnsi="仿宋" w:eastAsia="仿宋"/>
          <w:color w:val="auto"/>
          <w:sz w:val="32"/>
          <w:szCs w:val="32"/>
        </w:rPr>
        <w:t>10%</w:t>
      </w:r>
      <w:r>
        <w:rPr>
          <w:rFonts w:hint="eastAsia" w:ascii="仿宋" w:hAnsi="仿宋" w:eastAsia="仿宋"/>
          <w:color w:val="auto"/>
          <w:sz w:val="32"/>
          <w:szCs w:val="32"/>
        </w:rPr>
        <w:t>。如赛事活动总投资额达到</w:t>
      </w:r>
      <w:r>
        <w:rPr>
          <w:rFonts w:ascii="仿宋" w:hAnsi="仿宋" w:eastAsia="仿宋"/>
          <w:color w:val="auto"/>
          <w:sz w:val="32"/>
          <w:szCs w:val="32"/>
        </w:rPr>
        <w:t>50</w:t>
      </w:r>
      <w:r>
        <w:rPr>
          <w:rFonts w:hint="eastAsia" w:ascii="仿宋" w:hAnsi="仿宋" w:eastAsia="仿宋"/>
          <w:color w:val="auto"/>
          <w:sz w:val="32"/>
          <w:szCs w:val="32"/>
        </w:rPr>
        <w:t>万元（含</w:t>
      </w:r>
      <w:r>
        <w:rPr>
          <w:rFonts w:ascii="仿宋" w:hAnsi="仿宋" w:eastAsia="仿宋"/>
          <w:color w:val="auto"/>
          <w:sz w:val="32"/>
          <w:szCs w:val="32"/>
        </w:rPr>
        <w:t>50</w:t>
      </w:r>
      <w:r>
        <w:rPr>
          <w:rFonts w:hint="eastAsia" w:ascii="仿宋" w:hAnsi="仿宋" w:eastAsia="仿宋"/>
          <w:color w:val="auto"/>
          <w:sz w:val="32"/>
          <w:szCs w:val="32"/>
        </w:rPr>
        <w:t>万元）以上的，可依照有关政策规定，申请福州市体育产业发展专项资金。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楷体" w:eastAsia="黑体"/>
          <w:color w:val="auto"/>
          <w:sz w:val="32"/>
          <w:szCs w:val="32"/>
        </w:rPr>
        <w:t>第六条</w:t>
      </w:r>
      <w:r>
        <w:rPr>
          <w:rFonts w:ascii="黑体" w:hAnsi="楷体" w:eastAsia="黑体"/>
          <w:color w:val="auto"/>
          <w:sz w:val="32"/>
          <w:szCs w:val="32"/>
        </w:rPr>
        <w:t xml:space="preserve"> </w:t>
      </w:r>
      <w:r>
        <w:rPr>
          <w:rFonts w:hint="eastAsia" w:ascii="仿宋" w:hAnsi="仿宋" w:eastAsia="仿宋"/>
          <w:color w:val="auto"/>
          <w:sz w:val="32"/>
          <w:szCs w:val="32"/>
        </w:rPr>
        <w:t>同一体育组织每年只能申请举办赛事活动或争创品牌特色赛事活动的其中一项</w:t>
      </w:r>
      <w:r>
        <w:rPr>
          <w:rFonts w:hint="eastAsia" w:ascii="仿宋" w:hAnsi="仿宋" w:eastAsia="仿宋"/>
          <w:color w:val="auto"/>
          <w:sz w:val="32"/>
          <w:szCs w:val="32"/>
          <w:lang w:eastAsia="zh-CN"/>
        </w:rPr>
        <w:t>奖励</w:t>
      </w:r>
      <w:r>
        <w:rPr>
          <w:rFonts w:hint="eastAsia" w:ascii="仿宋" w:hAnsi="仿宋" w:eastAsia="仿宋"/>
          <w:color w:val="auto"/>
          <w:sz w:val="32"/>
          <w:szCs w:val="32"/>
        </w:rPr>
        <w:t>。当年已获得财政资金</w:t>
      </w:r>
      <w:r>
        <w:rPr>
          <w:rFonts w:hint="eastAsia" w:ascii="仿宋" w:hAnsi="仿宋" w:eastAsia="仿宋"/>
          <w:color w:val="auto"/>
          <w:sz w:val="32"/>
          <w:szCs w:val="32"/>
          <w:lang w:eastAsia="zh-CN"/>
        </w:rPr>
        <w:t>奖励</w:t>
      </w:r>
      <w:r>
        <w:rPr>
          <w:rFonts w:hint="eastAsia" w:ascii="仿宋" w:hAnsi="仿宋" w:eastAsia="仿宋"/>
          <w:color w:val="auto"/>
          <w:sz w:val="32"/>
          <w:szCs w:val="32"/>
        </w:rPr>
        <w:t>的赛事活动，不再享受本办法规定的</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第三章</w:t>
      </w:r>
      <w:r>
        <w:rPr>
          <w:rFonts w:ascii="黑体" w:hAnsi="黑体" w:eastAsia="黑体"/>
          <w:color w:val="auto"/>
          <w:sz w:val="32"/>
          <w:szCs w:val="32"/>
        </w:rPr>
        <w:t xml:space="preserve"> </w:t>
      </w:r>
      <w:r>
        <w:rPr>
          <w:rFonts w:hint="eastAsia" w:ascii="黑体" w:hAnsi="黑体" w:eastAsia="黑体"/>
          <w:color w:val="auto"/>
          <w:sz w:val="32"/>
          <w:szCs w:val="32"/>
        </w:rPr>
        <w:t>申报审批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第七条</w:t>
      </w:r>
      <w:r>
        <w:rPr>
          <w:rFonts w:ascii="黑体" w:hAnsi="黑体" w:eastAsia="黑体" w:cs="黑体"/>
          <w:color w:val="auto"/>
          <w:sz w:val="32"/>
          <w:szCs w:val="32"/>
        </w:rPr>
        <w:t xml:space="preserve"> </w:t>
      </w:r>
      <w:r>
        <w:rPr>
          <w:rFonts w:hint="eastAsia" w:ascii="黑体" w:hAnsi="黑体" w:eastAsia="黑体" w:cs="黑体"/>
          <w:color w:val="auto"/>
          <w:sz w:val="32"/>
          <w:szCs w:val="32"/>
        </w:rPr>
        <w:t>申报条件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（一）</w:t>
      </w:r>
      <w:r>
        <w:rPr>
          <w:rFonts w:hint="eastAsia" w:ascii="仿宋" w:hAnsi="仿宋" w:eastAsia="仿宋" w:cs="仿宋"/>
          <w:color w:val="auto"/>
          <w:sz w:val="32"/>
          <w:szCs w:val="32"/>
        </w:rPr>
        <w:t xml:space="preserve">组织机构健全，按时换届，定期召开章程规定的各类会议；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（二）</w:t>
      </w:r>
      <w:r>
        <w:rPr>
          <w:rFonts w:hint="eastAsia" w:ascii="仿宋" w:hAnsi="仿宋" w:eastAsia="仿宋" w:cs="仿宋"/>
          <w:color w:val="auto"/>
          <w:sz w:val="32"/>
          <w:szCs w:val="32"/>
        </w:rPr>
        <w:t>申报主体须在规定时限完成年报并公示；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（三）</w:t>
      </w:r>
      <w:r>
        <w:rPr>
          <w:rFonts w:hint="eastAsia" w:ascii="仿宋" w:hAnsi="仿宋" w:eastAsia="仿宋" w:cs="仿宋"/>
          <w:color w:val="auto"/>
          <w:sz w:val="32"/>
          <w:szCs w:val="32"/>
        </w:rPr>
        <w:t>能够按照上级部门要求成立党组织并按规定开展党建工作；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（四）</w:t>
      </w:r>
      <w:r>
        <w:rPr>
          <w:rFonts w:hint="eastAsia" w:ascii="仿宋" w:hAnsi="仿宋" w:eastAsia="仿宋" w:cs="仿宋"/>
          <w:color w:val="auto"/>
          <w:sz w:val="32"/>
          <w:szCs w:val="32"/>
        </w:rPr>
        <w:t>申报主体具有健全的财务管理制度，会计核算规范，按时报送财务报告；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（五）</w:t>
      </w:r>
      <w:r>
        <w:rPr>
          <w:rFonts w:hint="eastAsia" w:ascii="仿宋" w:hAnsi="仿宋" w:eastAsia="仿宋" w:cs="仿宋"/>
          <w:color w:val="auto"/>
          <w:sz w:val="32"/>
          <w:szCs w:val="32"/>
        </w:rPr>
        <w:t>申报主体遵守政府部门的各项规定，按时报送工作计划（包括赛事活动计划）和工作总结；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（六）</w:t>
      </w:r>
      <w:r>
        <w:rPr>
          <w:rFonts w:hint="eastAsia" w:ascii="仿宋" w:hAnsi="仿宋" w:eastAsia="仿宋" w:cs="仿宋"/>
          <w:color w:val="auto"/>
          <w:sz w:val="32"/>
          <w:szCs w:val="32"/>
        </w:rPr>
        <w:t>能积极参加国家、省、市体育行政部门组织主办的各项活动；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（七）</w:t>
      </w:r>
      <w:r>
        <w:rPr>
          <w:rFonts w:hint="eastAsia" w:ascii="仿宋" w:hAnsi="仿宋" w:eastAsia="仿宋" w:cs="仿宋"/>
          <w:color w:val="auto"/>
          <w:sz w:val="32"/>
          <w:szCs w:val="32"/>
        </w:rPr>
        <w:t>每年组织开展市级群众体育赛事活动4次以上，其中有全市性影响力的赛事活动不少于1次；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color w:val="auto"/>
          <w:sz w:val="32"/>
          <w:szCs w:val="32"/>
        </w:rPr>
      </w:pPr>
      <w:r>
        <w:rPr>
          <w:rFonts w:hint="eastAsia" w:ascii="楷体" w:hAnsi="楷体" w:eastAsia="楷体" w:cs="楷体"/>
          <w:b/>
          <w:bCs/>
          <w:color w:val="auto"/>
          <w:sz w:val="32"/>
          <w:szCs w:val="32"/>
        </w:rPr>
        <w:t>（八）</w:t>
      </w:r>
      <w:r>
        <w:rPr>
          <w:rFonts w:hint="eastAsia" w:ascii="仿宋" w:hAnsi="仿宋" w:eastAsia="仿宋" w:cs="仿宋"/>
          <w:color w:val="auto"/>
          <w:sz w:val="32"/>
          <w:szCs w:val="32"/>
        </w:rPr>
        <w:t>每年在福州市体育局网站及其他媒体报道本单位组织开展的活动情况不少于4篇；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（九）</w:t>
      </w:r>
      <w:r>
        <w:rPr>
          <w:rFonts w:hint="eastAsia" w:ascii="仿宋" w:hAnsi="仿宋" w:eastAsia="仿宋" w:cs="仿宋"/>
          <w:color w:val="auto"/>
          <w:sz w:val="32"/>
          <w:szCs w:val="32"/>
        </w:rPr>
        <w:t>未进入全国失信被执行人名单和福州市社会组织异常名录或黑名单的体育组织；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（十）</w:t>
      </w:r>
      <w:r>
        <w:rPr>
          <w:rFonts w:hint="eastAsia" w:ascii="仿宋" w:hAnsi="仿宋" w:eastAsia="仿宋" w:cs="仿宋"/>
          <w:color w:val="auto"/>
          <w:sz w:val="32"/>
          <w:szCs w:val="32"/>
        </w:rPr>
        <w:t>因违法或违纪违规受到相关部门处罚的体育组织三年内不享受各项</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经费。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黑体" w:hAnsi="黑体" w:eastAsia="黑体" w:cs="黑体"/>
          <w:b/>
          <w:color w:val="auto"/>
          <w:sz w:val="32"/>
          <w:szCs w:val="32"/>
        </w:rPr>
      </w:pPr>
      <w:r>
        <w:rPr>
          <w:rFonts w:hint="eastAsia" w:ascii="黑体" w:hAnsi="黑体" w:eastAsia="黑体" w:cs="黑体"/>
          <w:color w:val="auto"/>
          <w:sz w:val="32"/>
          <w:szCs w:val="32"/>
        </w:rPr>
        <w:t>第八条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申报时间和材料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rPr>
        <w:t>福州市体育局每年</w:t>
      </w:r>
      <w:r>
        <w:rPr>
          <w:rFonts w:ascii="仿宋" w:hAnsi="仿宋" w:eastAsia="仿宋"/>
          <w:color w:val="auto"/>
          <w:sz w:val="32"/>
          <w:szCs w:val="32"/>
        </w:rPr>
        <w:t>12</w:t>
      </w:r>
      <w:r>
        <w:rPr>
          <w:rFonts w:hint="eastAsia" w:ascii="仿宋" w:hAnsi="仿宋" w:eastAsia="仿宋"/>
          <w:color w:val="auto"/>
          <w:sz w:val="32"/>
          <w:szCs w:val="32"/>
        </w:rPr>
        <w:t>月发布《申报指南》，体育组织应于次年</w:t>
      </w:r>
      <w:r>
        <w:rPr>
          <w:rFonts w:ascii="仿宋" w:hAnsi="仿宋" w:eastAsia="仿宋"/>
          <w:color w:val="auto"/>
          <w:sz w:val="32"/>
          <w:szCs w:val="32"/>
        </w:rPr>
        <w:t>1</w:t>
      </w:r>
      <w:r>
        <w:rPr>
          <w:rFonts w:hint="eastAsia" w:ascii="仿宋" w:hAnsi="仿宋" w:eastAsia="仿宋"/>
          <w:color w:val="auto"/>
          <w:sz w:val="32"/>
          <w:szCs w:val="32"/>
        </w:rPr>
        <w:t>月</w:t>
      </w:r>
      <w:r>
        <w:rPr>
          <w:rFonts w:ascii="仿宋" w:hAnsi="仿宋" w:eastAsia="仿宋"/>
          <w:color w:val="auto"/>
          <w:sz w:val="32"/>
          <w:szCs w:val="32"/>
        </w:rPr>
        <w:t>31</w:t>
      </w:r>
      <w:r>
        <w:rPr>
          <w:rFonts w:hint="eastAsia" w:ascii="仿宋" w:hAnsi="仿宋" w:eastAsia="仿宋"/>
          <w:color w:val="auto"/>
          <w:sz w:val="32"/>
          <w:szCs w:val="32"/>
        </w:rPr>
        <w:t>日前向福州市体育总会提出申请，逾期不予受理。申报材料统一由福州市体育总会负责受理，具体如下：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（一）</w:t>
      </w:r>
      <w:r>
        <w:rPr>
          <w:rFonts w:hint="eastAsia" w:ascii="仿宋" w:hAnsi="仿宋" w:eastAsia="仿宋"/>
          <w:color w:val="auto"/>
          <w:sz w:val="32"/>
          <w:szCs w:val="32"/>
        </w:rPr>
        <w:t>申请基本活动经费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，应提交书面申请报告，并提供申请主体符合本办法第七条规定的相关证明材料。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（二）</w:t>
      </w:r>
      <w:r>
        <w:rPr>
          <w:rFonts w:hint="eastAsia" w:ascii="仿宋" w:hAnsi="仿宋" w:eastAsia="仿宋"/>
          <w:color w:val="auto"/>
          <w:sz w:val="32"/>
          <w:szCs w:val="32"/>
        </w:rPr>
        <w:t>申请赛事活动经费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，申报材料分为事前申请材料和事后总结材料：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1.</w:t>
      </w:r>
      <w:r>
        <w:rPr>
          <w:rFonts w:hint="eastAsia" w:ascii="仿宋" w:hAnsi="仿宋" w:eastAsia="仿宋"/>
          <w:color w:val="auto"/>
          <w:sz w:val="32"/>
          <w:szCs w:val="32"/>
        </w:rPr>
        <w:t>事前申请材料包括：申请主体符合本办法第七条规定的相关证明材料、经费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申请表、活动方案（含竞赛规程）、经费预算、经费来源说明、安全保障方案、医疗保障方案等材料；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2.</w:t>
      </w:r>
      <w:r>
        <w:rPr>
          <w:rFonts w:hint="eastAsia" w:ascii="仿宋" w:hAnsi="仿宋" w:eastAsia="仿宋"/>
          <w:color w:val="auto"/>
          <w:sz w:val="32"/>
          <w:szCs w:val="32"/>
        </w:rPr>
        <w:t>事后总结材料包括：赛事总结报告、赛事活动经费审计报告、秩序册（需包含参加赛事活动人员的姓名）、运动员身份证明材料、成绩册（如有需提供）、赛事活动图片、新闻媒体报道等相关材料；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3.</w:t>
      </w:r>
      <w:r>
        <w:rPr>
          <w:rFonts w:hint="eastAsia" w:ascii="仿宋" w:hAnsi="仿宋" w:eastAsia="仿宋"/>
          <w:color w:val="auto"/>
          <w:sz w:val="32"/>
          <w:szCs w:val="32"/>
        </w:rPr>
        <w:t>申请争创品牌特色赛事活动经费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的，除需提供本款第</w:t>
      </w:r>
      <w:r>
        <w:rPr>
          <w:rFonts w:ascii="仿宋" w:hAnsi="仿宋" w:eastAsia="仿宋"/>
          <w:color w:val="auto"/>
          <w:sz w:val="32"/>
          <w:szCs w:val="32"/>
        </w:rPr>
        <w:t>1</w:t>
      </w:r>
      <w:r>
        <w:rPr>
          <w:rFonts w:hint="eastAsia" w:ascii="仿宋" w:hAnsi="仿宋" w:eastAsia="仿宋"/>
          <w:color w:val="auto"/>
          <w:sz w:val="32"/>
          <w:szCs w:val="32"/>
        </w:rPr>
        <w:t>项、第</w:t>
      </w:r>
      <w:r>
        <w:rPr>
          <w:rFonts w:ascii="仿宋" w:hAnsi="仿宋" w:eastAsia="仿宋"/>
          <w:color w:val="auto"/>
          <w:sz w:val="32"/>
          <w:szCs w:val="32"/>
        </w:rPr>
        <w:t>2</w:t>
      </w:r>
      <w:r>
        <w:rPr>
          <w:rFonts w:hint="eastAsia" w:ascii="仿宋" w:hAnsi="仿宋" w:eastAsia="仿宋"/>
          <w:color w:val="auto"/>
          <w:sz w:val="32"/>
          <w:szCs w:val="32"/>
        </w:rPr>
        <w:t>项规定的材料外，还需提供申请主体连续</w:t>
      </w:r>
      <w:r>
        <w:rPr>
          <w:rFonts w:ascii="仿宋" w:hAnsi="仿宋" w:eastAsia="仿宋"/>
          <w:color w:val="auto"/>
          <w:sz w:val="32"/>
          <w:szCs w:val="32"/>
        </w:rPr>
        <w:t>3</w:t>
      </w:r>
      <w:r>
        <w:rPr>
          <w:rFonts w:hint="eastAsia" w:ascii="仿宋" w:hAnsi="仿宋" w:eastAsia="仿宋"/>
          <w:color w:val="auto"/>
          <w:sz w:val="32"/>
          <w:szCs w:val="32"/>
        </w:rPr>
        <w:t>年举办赛事活动、拟申请年度参加人数、各类新闻媒体正面报道等具有广泛社会影响力的证明材料。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第九条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审核审批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 w:hAnsi="仿宋" w:eastAsia="仿宋"/>
          <w:color w:val="auto"/>
          <w:sz w:val="32"/>
          <w:szCs w:val="32"/>
          <w:lang w:eastAsia="zh-CN"/>
        </w:rPr>
      </w:pPr>
      <w:r>
        <w:rPr>
          <w:rFonts w:ascii="仿宋" w:hAnsi="仿宋" w:eastAsia="仿宋"/>
          <w:color w:val="auto"/>
          <w:sz w:val="32"/>
          <w:szCs w:val="32"/>
        </w:rPr>
        <w:t xml:space="preserve">   </w:t>
      </w:r>
      <w:r>
        <w:rPr>
          <w:rFonts w:ascii="楷体" w:hAnsi="楷体" w:eastAsia="楷体" w:cs="楷体"/>
          <w:b/>
          <w:bCs/>
          <w:color w:val="auto"/>
          <w:sz w:val="32"/>
          <w:szCs w:val="32"/>
        </w:rPr>
        <w:t xml:space="preserve"> </w:t>
      </w:r>
      <w:r>
        <w:rPr>
          <w:rFonts w:hint="eastAsia" w:ascii="楷体" w:hAnsi="楷体" w:eastAsia="楷体" w:cs="楷体"/>
          <w:b/>
          <w:bCs/>
          <w:color w:val="auto"/>
          <w:sz w:val="32"/>
          <w:szCs w:val="32"/>
        </w:rPr>
        <w:t>（一）</w:t>
      </w:r>
      <w:r>
        <w:rPr>
          <w:rFonts w:hint="eastAsia" w:ascii="仿宋" w:hAnsi="仿宋" w:eastAsia="仿宋"/>
          <w:color w:val="auto"/>
          <w:sz w:val="32"/>
          <w:szCs w:val="32"/>
        </w:rPr>
        <w:t>福州市体育局设立“福州市体育社会组织评估委员会”（以下简称评估委员会）负责对评估工作的指导协调和管理监督。评估委员会下设办公室，具体负责评估委员会的日常工作和评估的组织工作，办公室设在福州市体育总会</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olor w:val="auto"/>
          <w:sz w:val="32"/>
          <w:szCs w:val="32"/>
          <w:lang w:eastAsia="zh-CN"/>
        </w:rPr>
      </w:pPr>
      <w:r>
        <w:rPr>
          <w:rFonts w:hint="eastAsia" w:ascii="楷体" w:hAnsi="楷体" w:eastAsia="楷体" w:cs="楷体"/>
          <w:b/>
          <w:bCs/>
          <w:color w:val="auto"/>
          <w:sz w:val="32"/>
          <w:szCs w:val="32"/>
        </w:rPr>
        <w:t>（二）</w:t>
      </w:r>
      <w:r>
        <w:rPr>
          <w:rFonts w:hint="eastAsia" w:ascii="仿宋" w:hAnsi="仿宋" w:eastAsia="仿宋"/>
          <w:color w:val="auto"/>
          <w:sz w:val="32"/>
          <w:szCs w:val="32"/>
        </w:rPr>
        <w:t>评估委员会办公室组织成立评估小组，评估小组</w:t>
      </w:r>
      <w:r>
        <w:rPr>
          <w:rFonts w:hint="eastAsia" w:ascii="仿宋" w:hAnsi="仿宋" w:eastAsia="仿宋"/>
          <w:bCs/>
          <w:color w:val="auto"/>
          <w:sz w:val="32"/>
          <w:szCs w:val="32"/>
        </w:rPr>
        <w:t>由福州市体育局、福州市体育总会和相关专家组成，</w:t>
      </w:r>
      <w:r>
        <w:rPr>
          <w:rFonts w:hint="eastAsia" w:ascii="仿宋" w:hAnsi="仿宋" w:eastAsia="仿宋"/>
          <w:color w:val="auto"/>
          <w:sz w:val="32"/>
          <w:szCs w:val="32"/>
        </w:rPr>
        <w:t>负责对体育组织的申报材料进行评审，必要时可以对申报单位进行实地调查，申报单位应当予以配合</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（三）</w:t>
      </w:r>
      <w:r>
        <w:rPr>
          <w:rFonts w:hint="eastAsia" w:ascii="仿宋" w:hAnsi="仿宋" w:eastAsia="仿宋"/>
          <w:color w:val="auto"/>
          <w:sz w:val="32"/>
          <w:szCs w:val="32"/>
        </w:rPr>
        <w:t>评估委员会拟定的评审结果和</w:t>
      </w:r>
      <w:r>
        <w:rPr>
          <w:rFonts w:hint="eastAsia" w:ascii="仿宋" w:hAnsi="仿宋" w:eastAsia="仿宋"/>
          <w:color w:val="auto"/>
          <w:sz w:val="32"/>
          <w:szCs w:val="32"/>
          <w:lang w:eastAsia="zh-CN"/>
        </w:rPr>
        <w:t>奖励</w:t>
      </w:r>
      <w:r>
        <w:rPr>
          <w:rFonts w:hint="eastAsia" w:ascii="仿宋" w:hAnsi="仿宋" w:eastAsia="仿宋"/>
          <w:color w:val="auto"/>
          <w:sz w:val="32"/>
          <w:szCs w:val="32"/>
        </w:rPr>
        <w:t>意见应报福州市体育局审定；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5"/>
        <w:textAlignment w:val="auto"/>
        <w:outlineLvl w:val="9"/>
        <w:rPr>
          <w:color w:val="auto"/>
          <w:sz w:val="32"/>
          <w:szCs w:val="32"/>
        </w:rPr>
      </w:pPr>
      <w:r>
        <w:rPr>
          <w:rFonts w:hint="eastAsia" w:ascii="楷体" w:hAnsi="楷体" w:eastAsia="楷体" w:cs="楷体"/>
          <w:b/>
          <w:bCs/>
          <w:color w:val="auto"/>
          <w:sz w:val="32"/>
          <w:szCs w:val="32"/>
        </w:rPr>
        <w:t>（四）</w:t>
      </w:r>
      <w:r>
        <w:rPr>
          <w:rFonts w:hint="eastAsia" w:ascii="仿宋" w:hAnsi="仿宋" w:eastAsia="仿宋"/>
          <w:color w:val="auto"/>
          <w:sz w:val="32"/>
          <w:szCs w:val="32"/>
        </w:rPr>
        <w:t>经福州市体育局审定的评审结果和拟</w:t>
      </w:r>
      <w:r>
        <w:rPr>
          <w:rFonts w:hint="eastAsia" w:ascii="仿宋" w:hAnsi="仿宋" w:eastAsia="仿宋"/>
          <w:color w:val="auto"/>
          <w:sz w:val="32"/>
          <w:szCs w:val="32"/>
          <w:lang w:eastAsia="zh-CN"/>
        </w:rPr>
        <w:t>奖励</w:t>
      </w:r>
      <w:r>
        <w:rPr>
          <w:rFonts w:hint="eastAsia" w:ascii="仿宋" w:hAnsi="仿宋" w:eastAsia="仿宋"/>
          <w:color w:val="auto"/>
          <w:sz w:val="32"/>
          <w:szCs w:val="32"/>
        </w:rPr>
        <w:t>意见在福州市体育局网站公示</w:t>
      </w:r>
      <w:r>
        <w:rPr>
          <w:rFonts w:ascii="仿宋" w:hAnsi="仿宋" w:eastAsia="仿宋"/>
          <w:color w:val="auto"/>
          <w:sz w:val="32"/>
          <w:szCs w:val="32"/>
        </w:rPr>
        <w:t>5</w:t>
      </w:r>
      <w:r>
        <w:rPr>
          <w:rFonts w:hint="eastAsia" w:ascii="仿宋" w:hAnsi="仿宋" w:eastAsia="仿宋"/>
          <w:color w:val="auto"/>
          <w:sz w:val="32"/>
          <w:szCs w:val="32"/>
        </w:rPr>
        <w:t>个工作日，公示无异议的，按规定向福州市财政申请拨款后拨付至项目申报单位。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第四章</w:t>
      </w:r>
      <w:r>
        <w:rPr>
          <w:rFonts w:ascii="黑体" w:hAnsi="黑体" w:eastAsia="黑体"/>
          <w:color w:val="auto"/>
          <w:sz w:val="32"/>
          <w:szCs w:val="32"/>
        </w:rPr>
        <w:t xml:space="preserve"> </w:t>
      </w:r>
      <w:r>
        <w:rPr>
          <w:rFonts w:hint="eastAsia" w:ascii="黑体" w:hAnsi="黑体" w:eastAsia="黑体"/>
          <w:color w:val="auto"/>
          <w:sz w:val="32"/>
          <w:szCs w:val="32"/>
        </w:rPr>
        <w:t>监督检查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第十条</w:t>
      </w:r>
      <w:r>
        <w:rPr>
          <w:rFonts w:ascii="黑体" w:hAnsi="楷体" w:eastAsia="黑体"/>
          <w:color w:val="auto"/>
          <w:sz w:val="32"/>
          <w:szCs w:val="32"/>
        </w:rPr>
        <w:t xml:space="preserve"> </w:t>
      </w:r>
      <w:r>
        <w:rPr>
          <w:rFonts w:hint="eastAsia" w:ascii="仿宋" w:hAnsi="仿宋" w:eastAsia="仿宋"/>
          <w:color w:val="auto"/>
          <w:sz w:val="32"/>
          <w:szCs w:val="32"/>
        </w:rPr>
        <w:t>体育组织应当按照有关财务会计制度规定，规范财政</w:t>
      </w:r>
      <w:r>
        <w:rPr>
          <w:rFonts w:hint="eastAsia" w:ascii="仿宋" w:hAnsi="仿宋" w:eastAsia="仿宋"/>
          <w:color w:val="auto"/>
          <w:sz w:val="32"/>
          <w:szCs w:val="32"/>
          <w:lang w:eastAsia="zh-CN"/>
        </w:rPr>
        <w:t>奖励</w:t>
      </w:r>
      <w:r>
        <w:rPr>
          <w:rFonts w:hint="eastAsia" w:ascii="仿宋" w:hAnsi="仿宋" w:eastAsia="仿宋"/>
          <w:color w:val="auto"/>
          <w:sz w:val="32"/>
          <w:szCs w:val="32"/>
        </w:rPr>
        <w:t>经费使用管理，专款专用，严禁用于接待、用车购置及运行、对外投资和其他经营性活动等无关费用的开</w:t>
      </w:r>
      <w:r>
        <w:rPr>
          <w:rFonts w:hint="eastAsia" w:ascii="仿宋" w:hAnsi="仿宋" w:eastAsia="仿宋" w:cs="仿宋"/>
          <w:color w:val="auto"/>
          <w:sz w:val="32"/>
          <w:szCs w:val="32"/>
        </w:rPr>
        <w:t>支；赛事活动</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的经费只能用于举办赛事活动，不得用于日常办公使用。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第十一条</w:t>
      </w:r>
      <w:r>
        <w:rPr>
          <w:rFonts w:ascii="楷体" w:hAnsi="楷体" w:eastAsia="楷体"/>
          <w:b/>
          <w:color w:val="auto"/>
          <w:sz w:val="32"/>
          <w:szCs w:val="32"/>
        </w:rPr>
        <w:t xml:space="preserve"> </w:t>
      </w:r>
      <w:r>
        <w:rPr>
          <w:rFonts w:hint="eastAsia" w:ascii="仿宋" w:hAnsi="仿宋" w:eastAsia="仿宋"/>
          <w:color w:val="auto"/>
          <w:sz w:val="32"/>
          <w:szCs w:val="32"/>
        </w:rPr>
        <w:t>体育组织应自觉接受财政、体育、审计等部门的监督检查。对存在虚报、冒领、截留、挪用</w:t>
      </w:r>
      <w:r>
        <w:rPr>
          <w:rFonts w:hint="eastAsia" w:ascii="仿宋" w:hAnsi="仿宋" w:eastAsia="仿宋"/>
          <w:color w:val="auto"/>
          <w:sz w:val="32"/>
          <w:szCs w:val="32"/>
          <w:lang w:eastAsia="zh-CN"/>
        </w:rPr>
        <w:t>奖励</w:t>
      </w:r>
      <w:r>
        <w:rPr>
          <w:rFonts w:hint="eastAsia" w:ascii="仿宋" w:hAnsi="仿宋" w:eastAsia="仿宋"/>
          <w:color w:val="auto"/>
          <w:sz w:val="32"/>
          <w:szCs w:val="32"/>
        </w:rPr>
        <w:t>经费等违反法律法规行为的，将依法处理并追回已领取的</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第十二条</w:t>
      </w:r>
      <w:r>
        <w:rPr>
          <w:rFonts w:ascii="楷体" w:hAnsi="楷体" w:eastAsia="楷体"/>
          <w:b/>
          <w:color w:val="auto"/>
          <w:sz w:val="32"/>
          <w:szCs w:val="32"/>
        </w:rPr>
        <w:t xml:space="preserve"> </w:t>
      </w:r>
      <w:r>
        <w:rPr>
          <w:rFonts w:hint="eastAsia" w:ascii="仿宋" w:hAnsi="仿宋" w:eastAsia="仿宋" w:cs="仿宋"/>
          <w:bCs/>
          <w:color w:val="auto"/>
          <w:sz w:val="32"/>
          <w:szCs w:val="32"/>
        </w:rPr>
        <w:t>福州</w:t>
      </w:r>
      <w:r>
        <w:rPr>
          <w:rFonts w:hint="eastAsia" w:ascii="仿宋" w:hAnsi="仿宋" w:eastAsia="仿宋"/>
          <w:color w:val="auto"/>
          <w:sz w:val="32"/>
          <w:szCs w:val="32"/>
        </w:rPr>
        <w:t>市体育局对体育组织活动开展情况和</w:t>
      </w:r>
      <w:r>
        <w:rPr>
          <w:rFonts w:hint="eastAsia" w:ascii="仿宋" w:hAnsi="仿宋" w:eastAsia="仿宋"/>
          <w:color w:val="auto"/>
          <w:sz w:val="32"/>
          <w:szCs w:val="32"/>
          <w:lang w:eastAsia="zh-CN"/>
        </w:rPr>
        <w:t>奖励</w:t>
      </w:r>
      <w:r>
        <w:rPr>
          <w:rFonts w:hint="eastAsia" w:ascii="仿宋" w:hAnsi="仿宋" w:eastAsia="仿宋"/>
          <w:color w:val="auto"/>
          <w:sz w:val="32"/>
          <w:szCs w:val="32"/>
        </w:rPr>
        <w:t>经费使用情况进行监督和管理。对违反规定的，将予以严肃查处，并依法依规追究相关人员责任。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第五章</w:t>
      </w:r>
      <w:r>
        <w:rPr>
          <w:rFonts w:ascii="黑体" w:hAnsi="黑体" w:eastAsia="黑体"/>
          <w:color w:val="auto"/>
          <w:sz w:val="32"/>
          <w:szCs w:val="32"/>
        </w:rPr>
        <w:t xml:space="preserve"> </w:t>
      </w:r>
      <w:r>
        <w:rPr>
          <w:rFonts w:hint="eastAsia" w:ascii="黑体" w:hAnsi="黑体" w:eastAsia="黑体"/>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第十三条</w:t>
      </w:r>
      <w:r>
        <w:rPr>
          <w:rFonts w:ascii="黑体" w:hAnsi="楷体" w:eastAsia="黑体"/>
          <w:color w:val="auto"/>
          <w:sz w:val="32"/>
          <w:szCs w:val="32"/>
        </w:rPr>
        <w:t xml:space="preserve"> </w:t>
      </w:r>
      <w:r>
        <w:rPr>
          <w:rFonts w:hint="eastAsia" w:ascii="仿宋" w:hAnsi="仿宋" w:eastAsia="仿宋"/>
          <w:color w:val="auto"/>
          <w:sz w:val="32"/>
          <w:szCs w:val="32"/>
        </w:rPr>
        <w:t>本办法由福州市体育局负责解释。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pPr>
      <w:r>
        <w:rPr>
          <w:rFonts w:hint="eastAsia" w:ascii="黑体" w:hAnsi="楷体" w:eastAsia="黑体"/>
          <w:color w:val="auto"/>
          <w:sz w:val="32"/>
          <w:szCs w:val="32"/>
        </w:rPr>
        <w:t>第十四条</w:t>
      </w:r>
      <w:r>
        <w:rPr>
          <w:rFonts w:ascii="黑体" w:hAnsi="楷体" w:eastAsia="黑体"/>
          <w:color w:val="auto"/>
          <w:sz w:val="32"/>
          <w:szCs w:val="32"/>
        </w:rPr>
        <w:t xml:space="preserve"> </w:t>
      </w:r>
      <w:r>
        <w:rPr>
          <w:rFonts w:hint="eastAsia" w:ascii="仿宋" w:hAnsi="仿宋" w:eastAsia="仿宋"/>
          <w:color w:val="auto"/>
          <w:sz w:val="32"/>
          <w:szCs w:val="32"/>
        </w:rPr>
        <w:t>本办法自印发之日起施行</w:t>
      </w:r>
      <w:r>
        <w:rPr>
          <w:rFonts w:hint="eastAsia" w:ascii="仿宋" w:hAnsi="仿宋" w:eastAsia="仿宋"/>
          <w:color w:val="auto"/>
          <w:sz w:val="32"/>
          <w:szCs w:val="32"/>
          <w:lang w:eastAsia="zh-CN"/>
        </w:rPr>
        <w:t>，《福州市体育局福州市财政局关于印发</w:t>
      </w:r>
      <w:r>
        <w:rPr>
          <w:rFonts w:hint="eastAsia" w:ascii="仿宋" w:hAnsi="仿宋" w:eastAsia="仿宋"/>
          <w:color w:val="auto"/>
          <w:sz w:val="32"/>
          <w:szCs w:val="32"/>
          <w:lang w:val="en-US" w:eastAsia="zh-CN"/>
        </w:rPr>
        <w:t>&lt;</w:t>
      </w:r>
      <w:r>
        <w:rPr>
          <w:rFonts w:hint="eastAsia" w:ascii="仿宋" w:hAnsi="仿宋" w:eastAsia="仿宋"/>
          <w:color w:val="auto"/>
          <w:sz w:val="32"/>
          <w:szCs w:val="32"/>
          <w:lang w:eastAsia="zh-CN"/>
        </w:rPr>
        <w:t>福州市体育社会组织扶持办法</w:t>
      </w:r>
      <w:r>
        <w:rPr>
          <w:rFonts w:hint="eastAsia" w:ascii="仿宋" w:hAnsi="仿宋" w:eastAsia="仿宋"/>
          <w:color w:val="auto"/>
          <w:sz w:val="32"/>
          <w:szCs w:val="32"/>
          <w:lang w:val="en-US" w:eastAsia="zh-CN"/>
        </w:rPr>
        <w:t>&gt;</w:t>
      </w:r>
      <w:r>
        <w:rPr>
          <w:rFonts w:hint="eastAsia" w:ascii="仿宋" w:hAnsi="仿宋" w:eastAsia="仿宋"/>
          <w:color w:val="auto"/>
          <w:sz w:val="32"/>
          <w:szCs w:val="32"/>
          <w:lang w:eastAsia="zh-CN"/>
        </w:rPr>
        <w:t>的通知》（榕体综</w:t>
      </w:r>
      <w:r>
        <w:rPr>
          <w:rFonts w:hint="eastAsia"/>
          <w:color w:val="auto"/>
        </w:rPr>
        <w:t>〔</w:t>
      </w:r>
      <w:r>
        <w:rPr>
          <w:color w:val="auto"/>
        </w:rPr>
        <w:t>2020</w:t>
      </w:r>
      <w:r>
        <w:rPr>
          <w:rFonts w:hint="eastAsia"/>
          <w:color w:val="auto"/>
        </w:rPr>
        <w:t>〕</w:t>
      </w:r>
      <w:r>
        <w:rPr>
          <w:rFonts w:hint="eastAsia"/>
          <w:color w:val="auto"/>
          <w:lang w:val="en-US" w:eastAsia="zh-CN"/>
        </w:rPr>
        <w:t>50</w:t>
      </w:r>
      <w:r>
        <w:rPr>
          <w:rFonts w:hint="eastAsia"/>
          <w:color w:val="auto"/>
        </w:rPr>
        <w:t>号</w:t>
      </w:r>
      <w:r>
        <w:rPr>
          <w:rFonts w:hint="eastAsia" w:ascii="仿宋" w:hAnsi="仿宋" w:eastAsia="仿宋"/>
          <w:color w:val="auto"/>
          <w:sz w:val="32"/>
          <w:szCs w:val="32"/>
          <w:lang w:eastAsia="zh-CN"/>
        </w:rPr>
        <w:t>）</w:t>
      </w:r>
      <w:r>
        <w:rPr>
          <w:rFonts w:hint="eastAsia"/>
          <w:color w:val="auto"/>
          <w:lang w:eastAsia="zh-CN"/>
        </w:rPr>
        <w:t>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B258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仿宋_GB2312" w:hAnsi="仿宋_GB2312" w:eastAsia="仿宋_GB2312" w:cs="Times New Roman"/>
      <w:kern w:val="2"/>
      <w:sz w:val="32"/>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2021-11-23T01:28:05Z</dcterms:created>
  <dc:creator>admin</dc:creator>
  <cp:lastModifiedBy>admin</cp:lastModifiedBy>
  <dcterms:modified xsi:type="dcterms:W3CDTF">2021-11-23T01:28:20Z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